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05935" w14:textId="77777777" w:rsidR="0099295D" w:rsidRDefault="0099295D"/>
    <w:p w14:paraId="005B2378" w14:textId="77777777" w:rsidR="0099295D" w:rsidRDefault="0099295D"/>
    <w:p w14:paraId="436C6492" w14:textId="77777777" w:rsidR="0099295D" w:rsidRDefault="0099295D"/>
    <w:p w14:paraId="305B14CD" w14:textId="77777777" w:rsidR="0099295D" w:rsidRDefault="0099295D"/>
    <w:p w14:paraId="3139C395" w14:textId="77777777" w:rsidR="0099295D" w:rsidRDefault="0099295D"/>
    <w:p w14:paraId="1010ED12" w14:textId="77777777" w:rsidR="0099295D" w:rsidRDefault="0083455A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中国木门行业发展规划</w:t>
      </w:r>
      <w:r w:rsidR="009F4A9C">
        <w:rPr>
          <w:rFonts w:ascii="方正小标宋简体" w:eastAsia="方正小标宋简体" w:hint="eastAsia"/>
          <w:sz w:val="52"/>
          <w:szCs w:val="52"/>
        </w:rPr>
        <w:t>（纲要）</w:t>
      </w:r>
    </w:p>
    <w:p w14:paraId="74637905" w14:textId="77777777" w:rsidR="0099295D" w:rsidRDefault="0083455A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（2021—2025年）</w:t>
      </w:r>
    </w:p>
    <w:p w14:paraId="27269879" w14:textId="77777777" w:rsidR="0099295D" w:rsidRDefault="0099295D">
      <w:pPr>
        <w:jc w:val="center"/>
        <w:rPr>
          <w:rFonts w:ascii="方正小标宋简体" w:eastAsia="方正小标宋简体"/>
          <w:sz w:val="36"/>
          <w:szCs w:val="36"/>
        </w:rPr>
      </w:pPr>
    </w:p>
    <w:p w14:paraId="0EB423EA" w14:textId="77777777" w:rsidR="0099295D" w:rsidRDefault="0099295D">
      <w:pPr>
        <w:jc w:val="center"/>
        <w:rPr>
          <w:rFonts w:ascii="方正小标宋简体" w:eastAsia="方正小标宋简体"/>
          <w:sz w:val="36"/>
          <w:szCs w:val="36"/>
        </w:rPr>
      </w:pPr>
    </w:p>
    <w:p w14:paraId="2FD28633" w14:textId="77777777" w:rsidR="0099295D" w:rsidRDefault="0099295D">
      <w:pPr>
        <w:jc w:val="center"/>
        <w:rPr>
          <w:rFonts w:ascii="方正小标宋简体" w:eastAsia="方正小标宋简体"/>
          <w:sz w:val="36"/>
          <w:szCs w:val="36"/>
        </w:rPr>
      </w:pPr>
    </w:p>
    <w:p w14:paraId="3A73233A" w14:textId="77777777" w:rsidR="0099295D" w:rsidRDefault="0099295D">
      <w:pPr>
        <w:jc w:val="center"/>
        <w:rPr>
          <w:rFonts w:ascii="方正小标宋简体" w:eastAsia="方正小标宋简体"/>
          <w:sz w:val="36"/>
          <w:szCs w:val="36"/>
        </w:rPr>
      </w:pPr>
    </w:p>
    <w:p w14:paraId="6E1B3398" w14:textId="77777777" w:rsidR="0099295D" w:rsidRDefault="0099295D">
      <w:pPr>
        <w:jc w:val="center"/>
        <w:rPr>
          <w:rFonts w:ascii="方正小标宋简体" w:eastAsia="方正小标宋简体"/>
          <w:sz w:val="36"/>
          <w:szCs w:val="36"/>
        </w:rPr>
      </w:pPr>
    </w:p>
    <w:p w14:paraId="24975205" w14:textId="77777777" w:rsidR="0099295D" w:rsidRDefault="0099295D">
      <w:pPr>
        <w:jc w:val="center"/>
        <w:rPr>
          <w:rFonts w:ascii="方正小标宋简体" w:eastAsia="方正小标宋简体"/>
          <w:sz w:val="36"/>
          <w:szCs w:val="36"/>
        </w:rPr>
      </w:pPr>
    </w:p>
    <w:p w14:paraId="5C3250C6" w14:textId="77777777" w:rsidR="0099295D" w:rsidRDefault="0099295D">
      <w:pPr>
        <w:jc w:val="center"/>
        <w:rPr>
          <w:rFonts w:ascii="方正小标宋简体" w:eastAsia="方正小标宋简体"/>
          <w:sz w:val="36"/>
          <w:szCs w:val="36"/>
        </w:rPr>
      </w:pPr>
    </w:p>
    <w:p w14:paraId="1151964C" w14:textId="77777777" w:rsidR="0099295D" w:rsidRDefault="0099295D">
      <w:pPr>
        <w:jc w:val="center"/>
        <w:rPr>
          <w:rFonts w:ascii="方正小标宋简体" w:eastAsia="方正小标宋简体"/>
          <w:sz w:val="36"/>
          <w:szCs w:val="36"/>
        </w:rPr>
      </w:pPr>
    </w:p>
    <w:p w14:paraId="01FF9756" w14:textId="77777777" w:rsidR="0099295D" w:rsidRDefault="0099295D">
      <w:pPr>
        <w:jc w:val="center"/>
        <w:rPr>
          <w:rFonts w:ascii="方正小标宋简体" w:eastAsia="方正小标宋简体"/>
          <w:sz w:val="36"/>
          <w:szCs w:val="36"/>
        </w:rPr>
      </w:pPr>
    </w:p>
    <w:p w14:paraId="455D7AC9" w14:textId="77777777" w:rsidR="0099295D" w:rsidRDefault="0099295D">
      <w:pPr>
        <w:jc w:val="center"/>
        <w:rPr>
          <w:rFonts w:ascii="方正小标宋简体" w:eastAsia="方正小标宋简体"/>
          <w:sz w:val="36"/>
          <w:szCs w:val="36"/>
        </w:rPr>
      </w:pPr>
    </w:p>
    <w:p w14:paraId="2E3C41DF" w14:textId="77777777" w:rsidR="0099295D" w:rsidRDefault="0099295D">
      <w:pPr>
        <w:jc w:val="center"/>
        <w:rPr>
          <w:rFonts w:ascii="方正小标宋简体" w:eastAsia="方正小标宋简体"/>
          <w:sz w:val="36"/>
          <w:szCs w:val="36"/>
        </w:rPr>
      </w:pPr>
    </w:p>
    <w:p w14:paraId="58B7D21D" w14:textId="77777777" w:rsidR="0099295D" w:rsidRDefault="0099295D">
      <w:pPr>
        <w:jc w:val="center"/>
        <w:rPr>
          <w:rFonts w:ascii="方正小标宋简体" w:eastAsia="方正小标宋简体"/>
          <w:sz w:val="36"/>
          <w:szCs w:val="36"/>
        </w:rPr>
      </w:pPr>
    </w:p>
    <w:p w14:paraId="1F049507" w14:textId="77777777" w:rsidR="0099295D" w:rsidRDefault="0099295D">
      <w:pPr>
        <w:jc w:val="center"/>
        <w:rPr>
          <w:rFonts w:ascii="方正小标宋简体" w:eastAsia="方正小标宋简体"/>
          <w:sz w:val="36"/>
          <w:szCs w:val="36"/>
        </w:rPr>
      </w:pPr>
    </w:p>
    <w:p w14:paraId="0DD5F601" w14:textId="77777777" w:rsidR="0099295D" w:rsidRDefault="0099295D">
      <w:pPr>
        <w:jc w:val="center"/>
        <w:rPr>
          <w:rFonts w:ascii="方正小标宋简体" w:eastAsia="方正小标宋简体"/>
          <w:sz w:val="36"/>
          <w:szCs w:val="36"/>
        </w:rPr>
      </w:pPr>
    </w:p>
    <w:p w14:paraId="644B2A46" w14:textId="77777777" w:rsidR="0099295D" w:rsidRDefault="0083455A">
      <w:pPr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中国木材与木制品流通协会木门窗专业委员会</w:t>
      </w:r>
    </w:p>
    <w:p w14:paraId="32A1BC30" w14:textId="77777777" w:rsidR="009F4A9C" w:rsidRDefault="0083455A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中国木门行业发展规划</w:t>
      </w:r>
      <w:r w:rsidR="009F4A9C">
        <w:rPr>
          <w:rFonts w:ascii="方正小标宋简体" w:eastAsia="方正小标宋简体" w:hint="eastAsia"/>
          <w:sz w:val="36"/>
          <w:szCs w:val="36"/>
        </w:rPr>
        <w:t>（纲要）</w:t>
      </w:r>
    </w:p>
    <w:p w14:paraId="54859619" w14:textId="3D5C2145" w:rsidR="0099295D" w:rsidRPr="005C49B0" w:rsidRDefault="0083455A" w:rsidP="005C49B0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（2021—2025年）</w:t>
      </w:r>
    </w:p>
    <w:p w14:paraId="23DC2071" w14:textId="77777777" w:rsidR="0099295D" w:rsidRPr="00E84C06" w:rsidRDefault="0083455A" w:rsidP="00E84C06">
      <w:pPr>
        <w:ind w:firstLineChars="200" w:firstLine="600"/>
      </w:pPr>
      <w:r w:rsidRPr="00E84C06">
        <w:rPr>
          <w:rFonts w:hint="eastAsia"/>
        </w:rPr>
        <w:t>2021</w:t>
      </w:r>
      <w:r w:rsidRPr="00E84C06">
        <w:rPr>
          <w:rFonts w:hAnsi="仿宋" w:hint="eastAsia"/>
        </w:rPr>
        <w:t>年是</w:t>
      </w:r>
      <w:r w:rsidRPr="00E84C06">
        <w:rPr>
          <w:rFonts w:hint="eastAsia"/>
        </w:rPr>
        <w:t>“</w:t>
      </w:r>
      <w:r w:rsidRPr="00E84C06">
        <w:rPr>
          <w:rFonts w:hAnsi="仿宋" w:hint="eastAsia"/>
        </w:rPr>
        <w:t>十四五</w:t>
      </w:r>
      <w:r w:rsidRPr="00E84C06">
        <w:rPr>
          <w:rFonts w:hint="eastAsia"/>
        </w:rPr>
        <w:t>”</w:t>
      </w:r>
      <w:r w:rsidRPr="00E84C06">
        <w:rPr>
          <w:rFonts w:hAnsi="仿宋" w:hint="eastAsia"/>
        </w:rPr>
        <w:t>规划的开局之年，是我国全面建成小康社会、实现第一个百年奋斗目标之后</w:t>
      </w:r>
      <w:r w:rsidR="003D6BE0">
        <w:rPr>
          <w:rFonts w:hAnsi="仿宋" w:hint="eastAsia"/>
        </w:rPr>
        <w:t>，</w:t>
      </w:r>
      <w:r w:rsidRPr="00E84C06">
        <w:rPr>
          <w:rFonts w:hAnsi="仿宋" w:hint="eastAsia"/>
        </w:rPr>
        <w:t>乘势而上开启全面建设社会主义现代化国家新征程、向第二个百年奋斗目标进军第一个五年的起点。随着中央不断深化供给侧结构性改革，充分发挥</w:t>
      </w:r>
      <w:proofErr w:type="gramStart"/>
      <w:r w:rsidRPr="00E84C06">
        <w:rPr>
          <w:rFonts w:hAnsi="仿宋" w:hint="eastAsia"/>
        </w:rPr>
        <w:t>我国超</w:t>
      </w:r>
      <w:proofErr w:type="gramEnd"/>
      <w:r w:rsidRPr="00E84C06">
        <w:rPr>
          <w:rFonts w:hAnsi="仿宋" w:hint="eastAsia"/>
        </w:rPr>
        <w:t>大规模市场优势和内需潜力，构建国内国际双循环相互促进新发展格局的形成，为中国木门行业转型升级创造了有利条件，为企业开拓创新提供了新的发展机遇。</w:t>
      </w:r>
    </w:p>
    <w:p w14:paraId="4ED553FC" w14:textId="77777777" w:rsidR="0099295D" w:rsidRPr="00E84C06" w:rsidRDefault="0083455A" w:rsidP="00E84C06">
      <w:pPr>
        <w:ind w:firstLineChars="200" w:firstLine="600"/>
      </w:pPr>
      <w:r w:rsidRPr="00E84C06">
        <w:rPr>
          <w:rFonts w:hAnsi="仿宋" w:hint="eastAsia"/>
        </w:rPr>
        <w:t>为落实</w:t>
      </w:r>
      <w:r w:rsidR="002E6CDC" w:rsidRPr="002E6CDC">
        <w:rPr>
          <w:rFonts w:hAnsi="仿宋" w:hint="eastAsia"/>
        </w:rPr>
        <w:t>《中华人民共和国国民经济和社会发展第十四个五年规划和</w:t>
      </w:r>
      <w:r w:rsidR="002E6CDC" w:rsidRPr="002E6CDC">
        <w:rPr>
          <w:rFonts w:hAnsi="仿宋" w:hint="eastAsia"/>
        </w:rPr>
        <w:t>2035</w:t>
      </w:r>
      <w:r w:rsidR="002E6CDC" w:rsidRPr="002E6CDC">
        <w:rPr>
          <w:rFonts w:hAnsi="仿宋" w:hint="eastAsia"/>
        </w:rPr>
        <w:t>年远景目标纲要》</w:t>
      </w:r>
      <w:r w:rsidR="002E6CDC">
        <w:rPr>
          <w:rFonts w:hAnsi="仿宋" w:hint="eastAsia"/>
        </w:rPr>
        <w:t>以及</w:t>
      </w:r>
      <w:r w:rsidRPr="00E84C06">
        <w:rPr>
          <w:rFonts w:hAnsi="仿宋" w:hint="eastAsia"/>
        </w:rPr>
        <w:t>《中国制造</w:t>
      </w:r>
      <w:r w:rsidRPr="00E84C06">
        <w:rPr>
          <w:rFonts w:hint="eastAsia"/>
        </w:rPr>
        <w:t>2025</w:t>
      </w:r>
      <w:r w:rsidRPr="00E84C06">
        <w:rPr>
          <w:rFonts w:hAnsi="仿宋" w:hint="eastAsia"/>
        </w:rPr>
        <w:t>》文件精神，推进未来五年中国木门行业的可持续发展，根据行业实际情况特制定《中国木门行业发展规划》，规划期为</w:t>
      </w:r>
      <w:r w:rsidRPr="00E84C06">
        <w:rPr>
          <w:rFonts w:hint="eastAsia"/>
        </w:rPr>
        <w:t>2021</w:t>
      </w:r>
      <w:r w:rsidRPr="00E84C06">
        <w:rPr>
          <w:rFonts w:hint="eastAsia"/>
        </w:rPr>
        <w:t>—</w:t>
      </w:r>
      <w:r w:rsidRPr="00E84C06">
        <w:rPr>
          <w:rFonts w:hint="eastAsia"/>
        </w:rPr>
        <w:t>2025</w:t>
      </w:r>
      <w:r w:rsidRPr="00E84C06">
        <w:rPr>
          <w:rFonts w:hAnsi="仿宋" w:hint="eastAsia"/>
        </w:rPr>
        <w:t>年。</w:t>
      </w:r>
    </w:p>
    <w:p w14:paraId="6903C894" w14:textId="77777777" w:rsidR="0099295D" w:rsidRPr="00E84C06" w:rsidRDefault="0083455A" w:rsidP="00E84C06">
      <w:pPr>
        <w:ind w:firstLineChars="200" w:firstLine="600"/>
        <w:rPr>
          <w:rFonts w:ascii="黑体" w:eastAsia="黑体" w:hAnsi="黑体"/>
        </w:rPr>
      </w:pPr>
      <w:r w:rsidRPr="00E84C06">
        <w:rPr>
          <w:rFonts w:ascii="黑体" w:eastAsia="黑体" w:hAnsi="黑体" w:hint="eastAsia"/>
        </w:rPr>
        <w:t>一、行业发展概况</w:t>
      </w:r>
    </w:p>
    <w:p w14:paraId="5132D465" w14:textId="77777777" w:rsidR="0099295D" w:rsidRPr="00044ED0" w:rsidRDefault="0083455A" w:rsidP="00044ED0">
      <w:pPr>
        <w:ind w:firstLineChars="200" w:firstLine="602"/>
        <w:rPr>
          <w:rFonts w:hAnsi="仿宋"/>
          <w:b/>
        </w:rPr>
      </w:pPr>
      <w:r w:rsidRPr="00044ED0">
        <w:rPr>
          <w:rFonts w:hAnsi="仿宋" w:hint="eastAsia"/>
          <w:b/>
        </w:rPr>
        <w:t>（一）行业规模与产值</w:t>
      </w:r>
    </w:p>
    <w:p w14:paraId="260AFF7C" w14:textId="77777777" w:rsidR="00711952" w:rsidRDefault="00C95F4D" w:rsidP="00C95F4D">
      <w:pPr>
        <w:ind w:firstLineChars="200" w:firstLine="600"/>
      </w:pPr>
      <w:r>
        <w:rPr>
          <w:rFonts w:hint="eastAsia"/>
        </w:rPr>
        <w:t>2000</w:t>
      </w:r>
      <w:r>
        <w:rPr>
          <w:rFonts w:hint="eastAsia"/>
        </w:rPr>
        <w:t>年以来</w:t>
      </w:r>
      <w:r w:rsidR="00E43493" w:rsidRPr="00E43493">
        <w:rPr>
          <w:rFonts w:hint="eastAsia"/>
        </w:rPr>
        <w:t>，木门作为一个起步晚、起点高的新兴行业，历经</w:t>
      </w:r>
      <w:r w:rsidR="00E43493">
        <w:rPr>
          <w:rFonts w:hint="eastAsia"/>
        </w:rPr>
        <w:t>现场</w:t>
      </w:r>
      <w:r w:rsidR="00E43493" w:rsidRPr="00E43493">
        <w:rPr>
          <w:rFonts w:hint="eastAsia"/>
        </w:rPr>
        <w:t>手工、作坊式的</w:t>
      </w:r>
      <w:r w:rsidR="00130AAC">
        <w:rPr>
          <w:rFonts w:hint="eastAsia"/>
        </w:rPr>
        <w:t>初期</w:t>
      </w:r>
      <w:r w:rsidR="00E43493" w:rsidRPr="00E43493">
        <w:rPr>
          <w:rFonts w:hint="eastAsia"/>
        </w:rPr>
        <w:t>阶段，到</w:t>
      </w:r>
      <w:r w:rsidR="00E43493">
        <w:rPr>
          <w:rFonts w:hint="eastAsia"/>
        </w:rPr>
        <w:t>传承</w:t>
      </w:r>
      <w:r w:rsidR="00861F42">
        <w:rPr>
          <w:rFonts w:hint="eastAsia"/>
        </w:rPr>
        <w:t>华夏</w:t>
      </w:r>
      <w:r w:rsidR="00E43493">
        <w:rPr>
          <w:rFonts w:hint="eastAsia"/>
        </w:rPr>
        <w:t>技艺精髓、</w:t>
      </w:r>
      <w:r w:rsidR="00861F42">
        <w:rPr>
          <w:rFonts w:hint="eastAsia"/>
        </w:rPr>
        <w:t>海纳中西</w:t>
      </w:r>
      <w:r w:rsidR="00E43493">
        <w:rPr>
          <w:rFonts w:hint="eastAsia"/>
        </w:rPr>
        <w:t>文化特色、</w:t>
      </w:r>
      <w:r w:rsidR="007D7C9A">
        <w:rPr>
          <w:rFonts w:hint="eastAsia"/>
        </w:rPr>
        <w:t>探索</w:t>
      </w:r>
      <w:r w:rsidR="00861F42">
        <w:rPr>
          <w:rFonts w:hint="eastAsia"/>
        </w:rPr>
        <w:t>互联网</w:t>
      </w:r>
      <w:r w:rsidR="0041304D">
        <w:rPr>
          <w:rFonts w:hint="eastAsia"/>
        </w:rPr>
        <w:t>电商及</w:t>
      </w:r>
      <w:r w:rsidR="00861F42">
        <w:rPr>
          <w:rFonts w:hint="eastAsia"/>
        </w:rPr>
        <w:t>智能制造</w:t>
      </w:r>
      <w:r w:rsidR="0041304D">
        <w:rPr>
          <w:rFonts w:hint="eastAsia"/>
        </w:rPr>
        <w:t>的</w:t>
      </w:r>
      <w:r w:rsidR="00861F42">
        <w:rPr>
          <w:rFonts w:hint="eastAsia"/>
        </w:rPr>
        <w:t>高质量发展阶段</w:t>
      </w:r>
      <w:r>
        <w:rPr>
          <w:rFonts w:hint="eastAsia"/>
        </w:rPr>
        <w:t>。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月，经行业调查统计，业内有</w:t>
      </w:r>
      <w:r w:rsidR="00130AAC">
        <w:rPr>
          <w:rFonts w:hint="eastAsia"/>
        </w:rPr>
        <w:t>1</w:t>
      </w:r>
      <w:r>
        <w:rPr>
          <w:rFonts w:hint="eastAsia"/>
        </w:rPr>
        <w:t>万余家</w:t>
      </w:r>
      <w:r w:rsidR="00130AAC">
        <w:rPr>
          <w:rFonts w:hint="eastAsia"/>
        </w:rPr>
        <w:t>规模型</w:t>
      </w:r>
      <w:r>
        <w:rPr>
          <w:rFonts w:hint="eastAsia"/>
        </w:rPr>
        <w:t>企业正在从事木门及定制产品的生产制造，行业产值达到</w:t>
      </w:r>
      <w:r>
        <w:rPr>
          <w:rFonts w:hint="eastAsia"/>
        </w:rPr>
        <w:t>1570</w:t>
      </w:r>
      <w:r>
        <w:rPr>
          <w:rFonts w:hint="eastAsia"/>
        </w:rPr>
        <w:t>亿元，</w:t>
      </w:r>
      <w:r w:rsidR="0041304D">
        <w:rPr>
          <w:rFonts w:hint="eastAsia"/>
        </w:rPr>
        <w:t>行业发展方兴未艾</w:t>
      </w:r>
      <w:r w:rsidR="00861F42">
        <w:rPr>
          <w:rFonts w:hint="eastAsia"/>
        </w:rPr>
        <w:t>。</w:t>
      </w:r>
      <w:r w:rsidR="003D6BE0" w:rsidRPr="003D6BE0">
        <w:rPr>
          <w:rFonts w:hint="eastAsia"/>
        </w:rPr>
        <w:t>中国木门行业</w:t>
      </w:r>
      <w:r w:rsidR="003D6BE0" w:rsidRPr="003D6BE0">
        <w:rPr>
          <w:rFonts w:hint="eastAsia"/>
        </w:rPr>
        <w:t>2003</w:t>
      </w:r>
      <w:r w:rsidR="003D6BE0" w:rsidRPr="003D6BE0">
        <w:rPr>
          <w:rFonts w:hint="eastAsia"/>
        </w:rPr>
        <w:t>年—</w:t>
      </w:r>
      <w:r w:rsidR="003D6BE0" w:rsidRPr="003D6BE0">
        <w:rPr>
          <w:rFonts w:hint="eastAsia"/>
        </w:rPr>
        <w:t>2020</w:t>
      </w:r>
      <w:r w:rsidR="001807A0">
        <w:rPr>
          <w:rFonts w:hint="eastAsia"/>
        </w:rPr>
        <w:t>年</w:t>
      </w:r>
      <w:r w:rsidR="003D6BE0" w:rsidRPr="003D6BE0">
        <w:rPr>
          <w:rFonts w:hint="eastAsia"/>
        </w:rPr>
        <w:t>产值和出口额见表</w:t>
      </w:r>
      <w:r w:rsidR="003D6BE0" w:rsidRPr="003D6BE0">
        <w:rPr>
          <w:rFonts w:hint="eastAsia"/>
        </w:rPr>
        <w:t>1</w:t>
      </w:r>
      <w:r w:rsidR="003D6BE0" w:rsidRPr="003D6BE0">
        <w:rPr>
          <w:rFonts w:hint="eastAsia"/>
        </w:rPr>
        <w:t>、图</w:t>
      </w:r>
      <w:r w:rsidR="003D6BE0" w:rsidRPr="003D6BE0">
        <w:rPr>
          <w:rFonts w:hint="eastAsia"/>
        </w:rPr>
        <w:t>1</w:t>
      </w:r>
      <w:r w:rsidR="003D6BE0" w:rsidRPr="003D6BE0">
        <w:rPr>
          <w:rFonts w:hint="eastAsia"/>
        </w:rPr>
        <w:t>、图</w:t>
      </w:r>
      <w:r w:rsidR="003D6BE0" w:rsidRPr="003D6BE0">
        <w:rPr>
          <w:rFonts w:hint="eastAsia"/>
        </w:rPr>
        <w:t>2</w:t>
      </w:r>
      <w:r w:rsidR="003D6BE0" w:rsidRPr="003D6BE0">
        <w:rPr>
          <w:rFonts w:hint="eastAsia"/>
        </w:rPr>
        <w:t>。</w:t>
      </w:r>
    </w:p>
    <w:tbl>
      <w:tblPr>
        <w:tblStyle w:val="a7"/>
        <w:tblW w:w="7349" w:type="dxa"/>
        <w:jc w:val="center"/>
        <w:tblLayout w:type="fixed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</w:tblGrid>
      <w:tr w:rsidR="00553FAD" w:rsidRPr="00553FAD" w14:paraId="759C48C8" w14:textId="77777777" w:rsidTr="00D8584C">
        <w:trPr>
          <w:trHeight w:val="473"/>
          <w:jc w:val="center"/>
        </w:trPr>
        <w:tc>
          <w:tcPr>
            <w:tcW w:w="1469" w:type="dxa"/>
            <w:vAlign w:val="center"/>
            <w:hideMark/>
          </w:tcPr>
          <w:p w14:paraId="0EF7F4E4" w14:textId="77777777" w:rsidR="00553FAD" w:rsidRPr="00711952" w:rsidRDefault="00553FAD" w:rsidP="00553FA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11952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年份</w:t>
            </w:r>
          </w:p>
        </w:tc>
        <w:tc>
          <w:tcPr>
            <w:tcW w:w="1470" w:type="dxa"/>
            <w:vAlign w:val="center"/>
            <w:hideMark/>
          </w:tcPr>
          <w:p w14:paraId="597A952F" w14:textId="77777777" w:rsidR="00553FAD" w:rsidRPr="00711952" w:rsidRDefault="00553FAD" w:rsidP="00553FA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11952">
              <w:rPr>
                <w:rFonts w:ascii="黑体" w:eastAsia="黑体" w:hAnsi="黑体" w:hint="eastAsia"/>
                <w:sz w:val="24"/>
                <w:szCs w:val="24"/>
              </w:rPr>
              <w:t>木门总产值</w:t>
            </w:r>
          </w:p>
          <w:p w14:paraId="4EBA1B6B" w14:textId="77777777" w:rsidR="00553FAD" w:rsidRPr="00711952" w:rsidRDefault="00553FAD" w:rsidP="00553FA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11952">
              <w:rPr>
                <w:rFonts w:ascii="黑体" w:eastAsia="黑体" w:hAnsi="黑体" w:hint="eastAsia"/>
                <w:sz w:val="24"/>
                <w:szCs w:val="24"/>
              </w:rPr>
              <w:t>（亿元）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  <w:vAlign w:val="center"/>
            <w:hideMark/>
          </w:tcPr>
          <w:p w14:paraId="54BAAE90" w14:textId="77777777" w:rsidR="00553FAD" w:rsidRPr="00711952" w:rsidRDefault="00553FAD" w:rsidP="00553FA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11952">
              <w:rPr>
                <w:rFonts w:ascii="黑体" w:eastAsia="黑体" w:hAnsi="黑体" w:hint="eastAsia"/>
                <w:sz w:val="24"/>
                <w:szCs w:val="24"/>
              </w:rPr>
              <w:t>同比增幅</w:t>
            </w:r>
          </w:p>
        </w:tc>
        <w:tc>
          <w:tcPr>
            <w:tcW w:w="1470" w:type="dxa"/>
            <w:vAlign w:val="center"/>
            <w:hideMark/>
          </w:tcPr>
          <w:p w14:paraId="18C7AA39" w14:textId="77777777" w:rsidR="00553FAD" w:rsidRPr="00711952" w:rsidRDefault="00553FAD" w:rsidP="00553FA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11952">
              <w:rPr>
                <w:rFonts w:ascii="黑体" w:eastAsia="黑体" w:hAnsi="黑体" w:hint="eastAsia"/>
                <w:sz w:val="24"/>
                <w:szCs w:val="24"/>
              </w:rPr>
              <w:t>木门出口额</w:t>
            </w:r>
          </w:p>
          <w:p w14:paraId="3EDA135D" w14:textId="77777777" w:rsidR="00553FAD" w:rsidRPr="00711952" w:rsidRDefault="00553FAD" w:rsidP="00553FA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11952">
              <w:rPr>
                <w:rFonts w:ascii="黑体" w:eastAsia="黑体" w:hAnsi="黑体" w:hint="eastAsia"/>
                <w:sz w:val="24"/>
                <w:szCs w:val="24"/>
              </w:rPr>
              <w:t>（亿美元）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  <w:vAlign w:val="center"/>
            <w:hideMark/>
          </w:tcPr>
          <w:p w14:paraId="4F25BBA3" w14:textId="77777777" w:rsidR="00553FAD" w:rsidRPr="00711952" w:rsidRDefault="00553FAD" w:rsidP="00553FA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11952">
              <w:rPr>
                <w:rFonts w:ascii="黑体" w:eastAsia="黑体" w:hAnsi="黑体" w:hint="eastAsia"/>
                <w:sz w:val="24"/>
                <w:szCs w:val="24"/>
              </w:rPr>
              <w:t>同比增幅</w:t>
            </w:r>
          </w:p>
        </w:tc>
      </w:tr>
      <w:tr w:rsidR="00553FAD" w:rsidRPr="00553FAD" w14:paraId="0389563B" w14:textId="77777777" w:rsidTr="00D8584C">
        <w:trPr>
          <w:trHeight w:hRule="exact" w:val="397"/>
          <w:jc w:val="center"/>
        </w:trPr>
        <w:tc>
          <w:tcPr>
            <w:tcW w:w="1469" w:type="dxa"/>
            <w:noWrap/>
            <w:vAlign w:val="center"/>
            <w:hideMark/>
          </w:tcPr>
          <w:p w14:paraId="07A1286E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2003</w:t>
            </w:r>
            <w:r w:rsidRPr="00553FAD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470" w:type="dxa"/>
            <w:noWrap/>
            <w:vAlign w:val="center"/>
            <w:hideMark/>
          </w:tcPr>
          <w:p w14:paraId="4C98BC88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r2bl w:val="single" w:sz="4" w:space="0" w:color="000000" w:themeColor="text1"/>
            </w:tcBorders>
            <w:noWrap/>
            <w:vAlign w:val="center"/>
            <w:hideMark/>
          </w:tcPr>
          <w:p w14:paraId="1A858C91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noWrap/>
            <w:vAlign w:val="center"/>
            <w:hideMark/>
          </w:tcPr>
          <w:p w14:paraId="106E6461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1.68</w:t>
            </w:r>
          </w:p>
        </w:tc>
        <w:tc>
          <w:tcPr>
            <w:tcW w:w="1470" w:type="dxa"/>
            <w:tcBorders>
              <w:tr2bl w:val="single" w:sz="4" w:space="0" w:color="000000" w:themeColor="text1"/>
            </w:tcBorders>
            <w:noWrap/>
            <w:vAlign w:val="center"/>
            <w:hideMark/>
          </w:tcPr>
          <w:p w14:paraId="760D9E93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</w:p>
        </w:tc>
      </w:tr>
      <w:tr w:rsidR="00553FAD" w:rsidRPr="00553FAD" w14:paraId="583628FD" w14:textId="77777777" w:rsidTr="00D8584C">
        <w:trPr>
          <w:trHeight w:hRule="exact" w:val="397"/>
          <w:jc w:val="center"/>
        </w:trPr>
        <w:tc>
          <w:tcPr>
            <w:tcW w:w="1469" w:type="dxa"/>
            <w:noWrap/>
            <w:vAlign w:val="center"/>
            <w:hideMark/>
          </w:tcPr>
          <w:p w14:paraId="46BDCD68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2004</w:t>
            </w:r>
            <w:r w:rsidRPr="00553FAD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470" w:type="dxa"/>
            <w:noWrap/>
            <w:vAlign w:val="center"/>
            <w:hideMark/>
          </w:tcPr>
          <w:p w14:paraId="7A7DDC8E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170</w:t>
            </w:r>
          </w:p>
        </w:tc>
        <w:tc>
          <w:tcPr>
            <w:tcW w:w="1470" w:type="dxa"/>
            <w:noWrap/>
            <w:vAlign w:val="center"/>
            <w:hideMark/>
          </w:tcPr>
          <w:p w14:paraId="49832241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41.67%</w:t>
            </w:r>
          </w:p>
        </w:tc>
        <w:tc>
          <w:tcPr>
            <w:tcW w:w="1470" w:type="dxa"/>
            <w:noWrap/>
            <w:vAlign w:val="center"/>
            <w:hideMark/>
          </w:tcPr>
          <w:p w14:paraId="46C5FC64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2.25</w:t>
            </w:r>
          </w:p>
        </w:tc>
        <w:tc>
          <w:tcPr>
            <w:tcW w:w="1470" w:type="dxa"/>
            <w:noWrap/>
            <w:vAlign w:val="center"/>
            <w:hideMark/>
          </w:tcPr>
          <w:p w14:paraId="34706DEF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33.93%</w:t>
            </w:r>
          </w:p>
        </w:tc>
      </w:tr>
      <w:tr w:rsidR="00553FAD" w:rsidRPr="00553FAD" w14:paraId="56908D02" w14:textId="77777777" w:rsidTr="00D8584C">
        <w:trPr>
          <w:trHeight w:hRule="exact" w:val="397"/>
          <w:jc w:val="center"/>
        </w:trPr>
        <w:tc>
          <w:tcPr>
            <w:tcW w:w="1469" w:type="dxa"/>
            <w:noWrap/>
            <w:vAlign w:val="center"/>
            <w:hideMark/>
          </w:tcPr>
          <w:p w14:paraId="30CF5079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2005</w:t>
            </w:r>
            <w:r w:rsidRPr="00553FAD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470" w:type="dxa"/>
            <w:noWrap/>
            <w:vAlign w:val="center"/>
            <w:hideMark/>
          </w:tcPr>
          <w:p w14:paraId="1C4EEE47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240</w:t>
            </w:r>
          </w:p>
        </w:tc>
        <w:tc>
          <w:tcPr>
            <w:tcW w:w="1470" w:type="dxa"/>
            <w:noWrap/>
            <w:vAlign w:val="center"/>
            <w:hideMark/>
          </w:tcPr>
          <w:p w14:paraId="1B17D5BD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41.18%</w:t>
            </w:r>
          </w:p>
        </w:tc>
        <w:tc>
          <w:tcPr>
            <w:tcW w:w="1470" w:type="dxa"/>
            <w:noWrap/>
            <w:vAlign w:val="center"/>
            <w:hideMark/>
          </w:tcPr>
          <w:p w14:paraId="7C6F731F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3.49</w:t>
            </w:r>
          </w:p>
        </w:tc>
        <w:tc>
          <w:tcPr>
            <w:tcW w:w="1470" w:type="dxa"/>
            <w:noWrap/>
            <w:vAlign w:val="center"/>
            <w:hideMark/>
          </w:tcPr>
          <w:p w14:paraId="5AA066B1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55.11%</w:t>
            </w:r>
          </w:p>
        </w:tc>
      </w:tr>
      <w:tr w:rsidR="00553FAD" w:rsidRPr="00553FAD" w14:paraId="35F545D5" w14:textId="77777777" w:rsidTr="00D8584C">
        <w:trPr>
          <w:trHeight w:hRule="exact" w:val="397"/>
          <w:jc w:val="center"/>
        </w:trPr>
        <w:tc>
          <w:tcPr>
            <w:tcW w:w="1469" w:type="dxa"/>
            <w:noWrap/>
            <w:vAlign w:val="center"/>
            <w:hideMark/>
          </w:tcPr>
          <w:p w14:paraId="027E7779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2006</w:t>
            </w:r>
            <w:r w:rsidRPr="00553FAD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470" w:type="dxa"/>
            <w:noWrap/>
            <w:vAlign w:val="center"/>
            <w:hideMark/>
          </w:tcPr>
          <w:p w14:paraId="48BA0618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320</w:t>
            </w:r>
          </w:p>
        </w:tc>
        <w:tc>
          <w:tcPr>
            <w:tcW w:w="1470" w:type="dxa"/>
            <w:noWrap/>
            <w:vAlign w:val="center"/>
            <w:hideMark/>
          </w:tcPr>
          <w:p w14:paraId="238895D9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33.33%</w:t>
            </w:r>
          </w:p>
        </w:tc>
        <w:tc>
          <w:tcPr>
            <w:tcW w:w="1470" w:type="dxa"/>
            <w:noWrap/>
            <w:vAlign w:val="center"/>
            <w:hideMark/>
          </w:tcPr>
          <w:p w14:paraId="49E9691E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4.94</w:t>
            </w:r>
          </w:p>
        </w:tc>
        <w:tc>
          <w:tcPr>
            <w:tcW w:w="1470" w:type="dxa"/>
            <w:noWrap/>
            <w:vAlign w:val="center"/>
            <w:hideMark/>
          </w:tcPr>
          <w:p w14:paraId="1A728216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41.55%</w:t>
            </w:r>
          </w:p>
        </w:tc>
      </w:tr>
      <w:tr w:rsidR="00553FAD" w:rsidRPr="00553FAD" w14:paraId="7F2EFE72" w14:textId="77777777" w:rsidTr="00D8584C">
        <w:trPr>
          <w:trHeight w:hRule="exact" w:val="397"/>
          <w:jc w:val="center"/>
        </w:trPr>
        <w:tc>
          <w:tcPr>
            <w:tcW w:w="1469" w:type="dxa"/>
            <w:noWrap/>
            <w:vAlign w:val="center"/>
            <w:hideMark/>
          </w:tcPr>
          <w:p w14:paraId="1D84CCEE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2007</w:t>
            </w:r>
            <w:r w:rsidRPr="00553FAD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470" w:type="dxa"/>
            <w:noWrap/>
            <w:vAlign w:val="center"/>
            <w:hideMark/>
          </w:tcPr>
          <w:p w14:paraId="0AB6840E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400</w:t>
            </w:r>
          </w:p>
        </w:tc>
        <w:tc>
          <w:tcPr>
            <w:tcW w:w="1470" w:type="dxa"/>
            <w:noWrap/>
            <w:vAlign w:val="center"/>
            <w:hideMark/>
          </w:tcPr>
          <w:p w14:paraId="16F4CC67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25%</w:t>
            </w:r>
          </w:p>
        </w:tc>
        <w:tc>
          <w:tcPr>
            <w:tcW w:w="1470" w:type="dxa"/>
            <w:noWrap/>
            <w:vAlign w:val="center"/>
            <w:hideMark/>
          </w:tcPr>
          <w:p w14:paraId="4852518D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5.57</w:t>
            </w:r>
          </w:p>
        </w:tc>
        <w:tc>
          <w:tcPr>
            <w:tcW w:w="1470" w:type="dxa"/>
            <w:noWrap/>
            <w:vAlign w:val="center"/>
            <w:hideMark/>
          </w:tcPr>
          <w:p w14:paraId="190F68AA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12.75%</w:t>
            </w:r>
          </w:p>
        </w:tc>
      </w:tr>
      <w:tr w:rsidR="00553FAD" w:rsidRPr="00553FAD" w14:paraId="206EE579" w14:textId="77777777" w:rsidTr="00D8584C">
        <w:trPr>
          <w:trHeight w:hRule="exact" w:val="397"/>
          <w:jc w:val="center"/>
        </w:trPr>
        <w:tc>
          <w:tcPr>
            <w:tcW w:w="1469" w:type="dxa"/>
            <w:noWrap/>
            <w:vAlign w:val="center"/>
            <w:hideMark/>
          </w:tcPr>
          <w:p w14:paraId="48E46090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2008</w:t>
            </w:r>
            <w:r w:rsidRPr="00553FAD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470" w:type="dxa"/>
            <w:noWrap/>
            <w:vAlign w:val="center"/>
            <w:hideMark/>
          </w:tcPr>
          <w:p w14:paraId="7C59459B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500</w:t>
            </w:r>
          </w:p>
        </w:tc>
        <w:tc>
          <w:tcPr>
            <w:tcW w:w="1470" w:type="dxa"/>
            <w:noWrap/>
            <w:vAlign w:val="center"/>
            <w:hideMark/>
          </w:tcPr>
          <w:p w14:paraId="07D04E96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25%</w:t>
            </w:r>
          </w:p>
        </w:tc>
        <w:tc>
          <w:tcPr>
            <w:tcW w:w="1470" w:type="dxa"/>
            <w:noWrap/>
            <w:vAlign w:val="center"/>
            <w:hideMark/>
          </w:tcPr>
          <w:p w14:paraId="5D638CF5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5.43</w:t>
            </w:r>
          </w:p>
        </w:tc>
        <w:tc>
          <w:tcPr>
            <w:tcW w:w="1470" w:type="dxa"/>
            <w:noWrap/>
            <w:vAlign w:val="center"/>
            <w:hideMark/>
          </w:tcPr>
          <w:p w14:paraId="4F23833F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-2.51%</w:t>
            </w:r>
          </w:p>
        </w:tc>
      </w:tr>
      <w:tr w:rsidR="00553FAD" w:rsidRPr="00553FAD" w14:paraId="75BDD220" w14:textId="77777777" w:rsidTr="00D8584C">
        <w:trPr>
          <w:trHeight w:hRule="exact" w:val="397"/>
          <w:jc w:val="center"/>
        </w:trPr>
        <w:tc>
          <w:tcPr>
            <w:tcW w:w="1469" w:type="dxa"/>
            <w:noWrap/>
            <w:vAlign w:val="center"/>
            <w:hideMark/>
          </w:tcPr>
          <w:p w14:paraId="596627C6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2009</w:t>
            </w:r>
            <w:r w:rsidRPr="00553FAD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470" w:type="dxa"/>
            <w:noWrap/>
            <w:vAlign w:val="center"/>
            <w:hideMark/>
          </w:tcPr>
          <w:p w14:paraId="3F10C872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600</w:t>
            </w:r>
          </w:p>
        </w:tc>
        <w:tc>
          <w:tcPr>
            <w:tcW w:w="1470" w:type="dxa"/>
            <w:noWrap/>
            <w:vAlign w:val="center"/>
            <w:hideMark/>
          </w:tcPr>
          <w:p w14:paraId="01E69E60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20%</w:t>
            </w:r>
          </w:p>
        </w:tc>
        <w:tc>
          <w:tcPr>
            <w:tcW w:w="1470" w:type="dxa"/>
            <w:noWrap/>
            <w:vAlign w:val="center"/>
            <w:hideMark/>
          </w:tcPr>
          <w:p w14:paraId="07567E01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4.57</w:t>
            </w:r>
          </w:p>
        </w:tc>
        <w:tc>
          <w:tcPr>
            <w:tcW w:w="1470" w:type="dxa"/>
            <w:noWrap/>
            <w:vAlign w:val="center"/>
            <w:hideMark/>
          </w:tcPr>
          <w:p w14:paraId="1C2C9787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-15.84%</w:t>
            </w:r>
          </w:p>
        </w:tc>
      </w:tr>
      <w:tr w:rsidR="00553FAD" w:rsidRPr="00553FAD" w14:paraId="348093E6" w14:textId="77777777" w:rsidTr="00D8584C">
        <w:trPr>
          <w:trHeight w:hRule="exact" w:val="397"/>
          <w:jc w:val="center"/>
        </w:trPr>
        <w:tc>
          <w:tcPr>
            <w:tcW w:w="1469" w:type="dxa"/>
            <w:noWrap/>
            <w:vAlign w:val="center"/>
            <w:hideMark/>
          </w:tcPr>
          <w:p w14:paraId="0E32FA25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2010</w:t>
            </w:r>
            <w:r w:rsidRPr="00553FAD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470" w:type="dxa"/>
            <w:noWrap/>
            <w:vAlign w:val="center"/>
            <w:hideMark/>
          </w:tcPr>
          <w:p w14:paraId="54B31783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700</w:t>
            </w:r>
          </w:p>
        </w:tc>
        <w:tc>
          <w:tcPr>
            <w:tcW w:w="1470" w:type="dxa"/>
            <w:noWrap/>
            <w:vAlign w:val="center"/>
            <w:hideMark/>
          </w:tcPr>
          <w:p w14:paraId="7599CDA9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16.67%</w:t>
            </w:r>
          </w:p>
        </w:tc>
        <w:tc>
          <w:tcPr>
            <w:tcW w:w="1470" w:type="dxa"/>
            <w:noWrap/>
            <w:vAlign w:val="center"/>
            <w:hideMark/>
          </w:tcPr>
          <w:p w14:paraId="2873BAC4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5.62</w:t>
            </w:r>
          </w:p>
        </w:tc>
        <w:tc>
          <w:tcPr>
            <w:tcW w:w="1470" w:type="dxa"/>
            <w:noWrap/>
            <w:vAlign w:val="center"/>
            <w:hideMark/>
          </w:tcPr>
          <w:p w14:paraId="7AD0BA1B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22.98%</w:t>
            </w:r>
          </w:p>
        </w:tc>
      </w:tr>
      <w:tr w:rsidR="00553FAD" w:rsidRPr="00553FAD" w14:paraId="606291AF" w14:textId="77777777" w:rsidTr="00D8584C">
        <w:trPr>
          <w:trHeight w:hRule="exact" w:val="397"/>
          <w:jc w:val="center"/>
        </w:trPr>
        <w:tc>
          <w:tcPr>
            <w:tcW w:w="1469" w:type="dxa"/>
            <w:noWrap/>
            <w:vAlign w:val="center"/>
            <w:hideMark/>
          </w:tcPr>
          <w:p w14:paraId="43B69C39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2011</w:t>
            </w:r>
            <w:r w:rsidRPr="00553FAD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470" w:type="dxa"/>
            <w:noWrap/>
            <w:vAlign w:val="center"/>
            <w:hideMark/>
          </w:tcPr>
          <w:p w14:paraId="4F93FCFD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880</w:t>
            </w:r>
          </w:p>
        </w:tc>
        <w:tc>
          <w:tcPr>
            <w:tcW w:w="1470" w:type="dxa"/>
            <w:noWrap/>
            <w:vAlign w:val="center"/>
            <w:hideMark/>
          </w:tcPr>
          <w:p w14:paraId="7B5D5E48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25.71%</w:t>
            </w:r>
          </w:p>
        </w:tc>
        <w:tc>
          <w:tcPr>
            <w:tcW w:w="1470" w:type="dxa"/>
            <w:noWrap/>
            <w:vAlign w:val="center"/>
            <w:hideMark/>
          </w:tcPr>
          <w:p w14:paraId="47F6F155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5.79</w:t>
            </w:r>
          </w:p>
        </w:tc>
        <w:tc>
          <w:tcPr>
            <w:tcW w:w="1470" w:type="dxa"/>
            <w:noWrap/>
            <w:vAlign w:val="center"/>
            <w:hideMark/>
          </w:tcPr>
          <w:p w14:paraId="67952969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3.02%</w:t>
            </w:r>
          </w:p>
        </w:tc>
      </w:tr>
      <w:tr w:rsidR="00553FAD" w:rsidRPr="00553FAD" w14:paraId="6A1FA38B" w14:textId="77777777" w:rsidTr="00D8584C">
        <w:trPr>
          <w:trHeight w:hRule="exact" w:val="397"/>
          <w:jc w:val="center"/>
        </w:trPr>
        <w:tc>
          <w:tcPr>
            <w:tcW w:w="1469" w:type="dxa"/>
            <w:noWrap/>
            <w:vAlign w:val="center"/>
            <w:hideMark/>
          </w:tcPr>
          <w:p w14:paraId="407BE009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2012</w:t>
            </w:r>
            <w:r w:rsidRPr="00553FAD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470" w:type="dxa"/>
            <w:noWrap/>
            <w:vAlign w:val="center"/>
            <w:hideMark/>
          </w:tcPr>
          <w:p w14:paraId="6B4E7D9A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940</w:t>
            </w:r>
          </w:p>
        </w:tc>
        <w:tc>
          <w:tcPr>
            <w:tcW w:w="1470" w:type="dxa"/>
            <w:noWrap/>
            <w:vAlign w:val="center"/>
            <w:hideMark/>
          </w:tcPr>
          <w:p w14:paraId="3D356FF6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6.82%</w:t>
            </w:r>
          </w:p>
        </w:tc>
        <w:tc>
          <w:tcPr>
            <w:tcW w:w="1470" w:type="dxa"/>
            <w:noWrap/>
            <w:vAlign w:val="center"/>
            <w:hideMark/>
          </w:tcPr>
          <w:p w14:paraId="46150350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6.18</w:t>
            </w:r>
          </w:p>
        </w:tc>
        <w:tc>
          <w:tcPr>
            <w:tcW w:w="1470" w:type="dxa"/>
            <w:noWrap/>
            <w:vAlign w:val="center"/>
            <w:hideMark/>
          </w:tcPr>
          <w:p w14:paraId="2F2CF0D3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6.74%</w:t>
            </w:r>
          </w:p>
        </w:tc>
      </w:tr>
      <w:tr w:rsidR="00553FAD" w:rsidRPr="00553FAD" w14:paraId="77ED525A" w14:textId="77777777" w:rsidTr="00D8584C">
        <w:trPr>
          <w:trHeight w:hRule="exact" w:val="397"/>
          <w:jc w:val="center"/>
        </w:trPr>
        <w:tc>
          <w:tcPr>
            <w:tcW w:w="1469" w:type="dxa"/>
            <w:noWrap/>
            <w:vAlign w:val="center"/>
            <w:hideMark/>
          </w:tcPr>
          <w:p w14:paraId="5AD203FB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2013</w:t>
            </w:r>
            <w:r w:rsidRPr="00553FAD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470" w:type="dxa"/>
            <w:noWrap/>
            <w:vAlign w:val="center"/>
            <w:hideMark/>
          </w:tcPr>
          <w:p w14:paraId="45EF9105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1030</w:t>
            </w:r>
          </w:p>
        </w:tc>
        <w:tc>
          <w:tcPr>
            <w:tcW w:w="1470" w:type="dxa"/>
            <w:noWrap/>
            <w:vAlign w:val="center"/>
            <w:hideMark/>
          </w:tcPr>
          <w:p w14:paraId="129B48AE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9.57%</w:t>
            </w:r>
          </w:p>
        </w:tc>
        <w:tc>
          <w:tcPr>
            <w:tcW w:w="1470" w:type="dxa"/>
            <w:noWrap/>
            <w:vAlign w:val="center"/>
            <w:hideMark/>
          </w:tcPr>
          <w:p w14:paraId="6A400936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6.59</w:t>
            </w:r>
          </w:p>
        </w:tc>
        <w:tc>
          <w:tcPr>
            <w:tcW w:w="1470" w:type="dxa"/>
            <w:noWrap/>
            <w:vAlign w:val="center"/>
            <w:hideMark/>
          </w:tcPr>
          <w:p w14:paraId="35AE39D4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6.63%</w:t>
            </w:r>
          </w:p>
        </w:tc>
      </w:tr>
      <w:tr w:rsidR="00553FAD" w:rsidRPr="00553FAD" w14:paraId="1718A811" w14:textId="77777777" w:rsidTr="00D8584C">
        <w:trPr>
          <w:trHeight w:hRule="exact" w:val="397"/>
          <w:jc w:val="center"/>
        </w:trPr>
        <w:tc>
          <w:tcPr>
            <w:tcW w:w="1469" w:type="dxa"/>
            <w:noWrap/>
            <w:vAlign w:val="center"/>
            <w:hideMark/>
          </w:tcPr>
          <w:p w14:paraId="667D4CD1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2014</w:t>
            </w:r>
            <w:r w:rsidRPr="00553FAD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470" w:type="dxa"/>
            <w:noWrap/>
            <w:vAlign w:val="center"/>
            <w:hideMark/>
          </w:tcPr>
          <w:p w14:paraId="6FF8CD28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1150</w:t>
            </w:r>
          </w:p>
        </w:tc>
        <w:tc>
          <w:tcPr>
            <w:tcW w:w="1470" w:type="dxa"/>
            <w:noWrap/>
            <w:vAlign w:val="center"/>
            <w:hideMark/>
          </w:tcPr>
          <w:p w14:paraId="36E37290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11.65%</w:t>
            </w:r>
          </w:p>
        </w:tc>
        <w:tc>
          <w:tcPr>
            <w:tcW w:w="1470" w:type="dxa"/>
            <w:noWrap/>
            <w:vAlign w:val="center"/>
            <w:hideMark/>
          </w:tcPr>
          <w:p w14:paraId="4EAEE20B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7.27</w:t>
            </w:r>
          </w:p>
        </w:tc>
        <w:tc>
          <w:tcPr>
            <w:tcW w:w="1470" w:type="dxa"/>
            <w:noWrap/>
            <w:vAlign w:val="center"/>
            <w:hideMark/>
          </w:tcPr>
          <w:p w14:paraId="262290C5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10.32%</w:t>
            </w:r>
          </w:p>
        </w:tc>
      </w:tr>
      <w:tr w:rsidR="00553FAD" w:rsidRPr="00553FAD" w14:paraId="5ED71A43" w14:textId="77777777" w:rsidTr="00D8584C">
        <w:trPr>
          <w:trHeight w:hRule="exact" w:val="397"/>
          <w:jc w:val="center"/>
        </w:trPr>
        <w:tc>
          <w:tcPr>
            <w:tcW w:w="1469" w:type="dxa"/>
            <w:noWrap/>
            <w:vAlign w:val="center"/>
            <w:hideMark/>
          </w:tcPr>
          <w:p w14:paraId="27F44721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2015</w:t>
            </w:r>
            <w:r w:rsidRPr="00553FAD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470" w:type="dxa"/>
            <w:noWrap/>
            <w:vAlign w:val="center"/>
            <w:hideMark/>
          </w:tcPr>
          <w:p w14:paraId="6159843E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1200</w:t>
            </w:r>
          </w:p>
        </w:tc>
        <w:tc>
          <w:tcPr>
            <w:tcW w:w="1470" w:type="dxa"/>
            <w:noWrap/>
            <w:vAlign w:val="center"/>
            <w:hideMark/>
          </w:tcPr>
          <w:p w14:paraId="423334C3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4.35%</w:t>
            </w:r>
          </w:p>
        </w:tc>
        <w:tc>
          <w:tcPr>
            <w:tcW w:w="1470" w:type="dxa"/>
            <w:noWrap/>
            <w:vAlign w:val="center"/>
            <w:hideMark/>
          </w:tcPr>
          <w:p w14:paraId="417BE871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7.23</w:t>
            </w:r>
          </w:p>
        </w:tc>
        <w:tc>
          <w:tcPr>
            <w:tcW w:w="1470" w:type="dxa"/>
            <w:noWrap/>
            <w:vAlign w:val="center"/>
            <w:hideMark/>
          </w:tcPr>
          <w:p w14:paraId="49911B74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-0.55%</w:t>
            </w:r>
          </w:p>
        </w:tc>
      </w:tr>
      <w:tr w:rsidR="00553FAD" w:rsidRPr="00553FAD" w14:paraId="77FB7A77" w14:textId="77777777" w:rsidTr="00D8584C">
        <w:trPr>
          <w:trHeight w:hRule="exact" w:val="397"/>
          <w:jc w:val="center"/>
        </w:trPr>
        <w:tc>
          <w:tcPr>
            <w:tcW w:w="1469" w:type="dxa"/>
            <w:noWrap/>
            <w:vAlign w:val="center"/>
            <w:hideMark/>
          </w:tcPr>
          <w:p w14:paraId="7D177678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2016</w:t>
            </w:r>
            <w:r w:rsidRPr="00553FAD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470" w:type="dxa"/>
            <w:noWrap/>
            <w:vAlign w:val="center"/>
            <w:hideMark/>
          </w:tcPr>
          <w:p w14:paraId="0828DCA6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1320</w:t>
            </w:r>
          </w:p>
        </w:tc>
        <w:tc>
          <w:tcPr>
            <w:tcW w:w="1470" w:type="dxa"/>
            <w:noWrap/>
            <w:vAlign w:val="center"/>
            <w:hideMark/>
          </w:tcPr>
          <w:p w14:paraId="22A573F2" w14:textId="77777777" w:rsidR="00553FAD" w:rsidRPr="00553FAD" w:rsidRDefault="005F0DBD" w:rsidP="00553F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="00553FAD" w:rsidRPr="00553FAD"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470" w:type="dxa"/>
            <w:noWrap/>
            <w:vAlign w:val="center"/>
            <w:hideMark/>
          </w:tcPr>
          <w:p w14:paraId="405DC1C3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6.6</w:t>
            </w:r>
          </w:p>
        </w:tc>
        <w:tc>
          <w:tcPr>
            <w:tcW w:w="1470" w:type="dxa"/>
            <w:noWrap/>
            <w:vAlign w:val="center"/>
            <w:hideMark/>
          </w:tcPr>
          <w:p w14:paraId="67DF2E2E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-8.71%</w:t>
            </w:r>
          </w:p>
        </w:tc>
      </w:tr>
      <w:tr w:rsidR="00553FAD" w:rsidRPr="00553FAD" w14:paraId="1D5D1D97" w14:textId="77777777" w:rsidTr="00D8584C">
        <w:trPr>
          <w:trHeight w:hRule="exact" w:val="397"/>
          <w:jc w:val="center"/>
        </w:trPr>
        <w:tc>
          <w:tcPr>
            <w:tcW w:w="1469" w:type="dxa"/>
            <w:noWrap/>
            <w:vAlign w:val="center"/>
            <w:hideMark/>
          </w:tcPr>
          <w:p w14:paraId="05962CAF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2017</w:t>
            </w:r>
            <w:r w:rsidRPr="00553FAD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470" w:type="dxa"/>
            <w:noWrap/>
            <w:vAlign w:val="center"/>
            <w:hideMark/>
          </w:tcPr>
          <w:p w14:paraId="6D3CD604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1460</w:t>
            </w:r>
          </w:p>
        </w:tc>
        <w:tc>
          <w:tcPr>
            <w:tcW w:w="1470" w:type="dxa"/>
            <w:noWrap/>
            <w:vAlign w:val="center"/>
            <w:hideMark/>
          </w:tcPr>
          <w:p w14:paraId="51EB4A3E" w14:textId="77777777" w:rsidR="00553FAD" w:rsidRPr="00553FAD" w:rsidRDefault="005F0DBD" w:rsidP="00553F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10.6</w:t>
            </w:r>
            <w:r w:rsidR="009E1B49">
              <w:rPr>
                <w:rFonts w:hint="eastAsia"/>
                <w:sz w:val="24"/>
                <w:szCs w:val="24"/>
              </w:rPr>
              <w:t>1</w:t>
            </w:r>
            <w:r w:rsidR="00553FAD" w:rsidRPr="00553FAD"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470" w:type="dxa"/>
            <w:noWrap/>
            <w:vAlign w:val="center"/>
            <w:hideMark/>
          </w:tcPr>
          <w:p w14:paraId="4A8C10DA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6.65</w:t>
            </w:r>
          </w:p>
        </w:tc>
        <w:tc>
          <w:tcPr>
            <w:tcW w:w="1470" w:type="dxa"/>
            <w:noWrap/>
            <w:vAlign w:val="center"/>
            <w:hideMark/>
          </w:tcPr>
          <w:p w14:paraId="7A6F5D59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0.76%</w:t>
            </w:r>
          </w:p>
        </w:tc>
      </w:tr>
      <w:tr w:rsidR="00553FAD" w:rsidRPr="00553FAD" w14:paraId="0A022B98" w14:textId="77777777" w:rsidTr="00D8584C">
        <w:trPr>
          <w:trHeight w:hRule="exact" w:val="397"/>
          <w:jc w:val="center"/>
        </w:trPr>
        <w:tc>
          <w:tcPr>
            <w:tcW w:w="1469" w:type="dxa"/>
            <w:noWrap/>
            <w:vAlign w:val="center"/>
            <w:hideMark/>
          </w:tcPr>
          <w:p w14:paraId="1844DFE2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2018</w:t>
            </w:r>
            <w:r w:rsidRPr="00553FAD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470" w:type="dxa"/>
            <w:noWrap/>
            <w:vAlign w:val="center"/>
            <w:hideMark/>
          </w:tcPr>
          <w:p w14:paraId="254D9328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1470</w:t>
            </w:r>
          </w:p>
        </w:tc>
        <w:tc>
          <w:tcPr>
            <w:tcW w:w="1470" w:type="dxa"/>
            <w:noWrap/>
            <w:vAlign w:val="center"/>
            <w:hideMark/>
          </w:tcPr>
          <w:p w14:paraId="2C1325E5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0.68%</w:t>
            </w:r>
          </w:p>
        </w:tc>
        <w:tc>
          <w:tcPr>
            <w:tcW w:w="1470" w:type="dxa"/>
            <w:noWrap/>
            <w:vAlign w:val="center"/>
            <w:hideMark/>
          </w:tcPr>
          <w:p w14:paraId="75A19D27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6.77</w:t>
            </w:r>
          </w:p>
        </w:tc>
        <w:tc>
          <w:tcPr>
            <w:tcW w:w="1470" w:type="dxa"/>
            <w:noWrap/>
            <w:vAlign w:val="center"/>
            <w:hideMark/>
          </w:tcPr>
          <w:p w14:paraId="5416CEA3" w14:textId="77777777" w:rsidR="00553FAD" w:rsidRPr="00553FAD" w:rsidRDefault="000A57C1" w:rsidP="00553F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1.8</w:t>
            </w:r>
            <w:r w:rsidR="00553FAD" w:rsidRPr="00553FAD"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553FAD" w:rsidRPr="00553FAD" w14:paraId="63A2DC93" w14:textId="77777777" w:rsidTr="00D8584C">
        <w:trPr>
          <w:trHeight w:hRule="exact" w:val="397"/>
          <w:jc w:val="center"/>
        </w:trPr>
        <w:tc>
          <w:tcPr>
            <w:tcW w:w="1469" w:type="dxa"/>
            <w:noWrap/>
            <w:vAlign w:val="center"/>
            <w:hideMark/>
          </w:tcPr>
          <w:p w14:paraId="104F1AAC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2019</w:t>
            </w:r>
            <w:r w:rsidRPr="00553FAD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470" w:type="dxa"/>
            <w:noWrap/>
            <w:vAlign w:val="center"/>
            <w:hideMark/>
          </w:tcPr>
          <w:p w14:paraId="45BEF1A8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1530</w:t>
            </w:r>
          </w:p>
        </w:tc>
        <w:tc>
          <w:tcPr>
            <w:tcW w:w="1470" w:type="dxa"/>
            <w:noWrap/>
            <w:vAlign w:val="center"/>
            <w:hideMark/>
          </w:tcPr>
          <w:p w14:paraId="49498436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4.08%</w:t>
            </w:r>
          </w:p>
        </w:tc>
        <w:tc>
          <w:tcPr>
            <w:tcW w:w="1470" w:type="dxa"/>
            <w:noWrap/>
            <w:vAlign w:val="center"/>
            <w:hideMark/>
          </w:tcPr>
          <w:p w14:paraId="2461DEB7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6.39</w:t>
            </w:r>
          </w:p>
        </w:tc>
        <w:tc>
          <w:tcPr>
            <w:tcW w:w="1470" w:type="dxa"/>
            <w:noWrap/>
            <w:vAlign w:val="center"/>
            <w:hideMark/>
          </w:tcPr>
          <w:p w14:paraId="59A9D6D0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-5.61%</w:t>
            </w:r>
          </w:p>
        </w:tc>
      </w:tr>
      <w:tr w:rsidR="00553FAD" w:rsidRPr="00553FAD" w14:paraId="4C87517B" w14:textId="77777777" w:rsidTr="00D8584C">
        <w:trPr>
          <w:trHeight w:hRule="exact" w:val="397"/>
          <w:jc w:val="center"/>
        </w:trPr>
        <w:tc>
          <w:tcPr>
            <w:tcW w:w="1469" w:type="dxa"/>
            <w:noWrap/>
            <w:vAlign w:val="center"/>
            <w:hideMark/>
          </w:tcPr>
          <w:p w14:paraId="79F4ECA2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2020</w:t>
            </w:r>
            <w:r w:rsidRPr="00553FAD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470" w:type="dxa"/>
            <w:noWrap/>
            <w:vAlign w:val="center"/>
            <w:hideMark/>
          </w:tcPr>
          <w:p w14:paraId="4426FF02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1570</w:t>
            </w:r>
          </w:p>
        </w:tc>
        <w:tc>
          <w:tcPr>
            <w:tcW w:w="1470" w:type="dxa"/>
            <w:noWrap/>
            <w:vAlign w:val="center"/>
            <w:hideMark/>
          </w:tcPr>
          <w:p w14:paraId="2711C8D1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2.61%</w:t>
            </w:r>
          </w:p>
        </w:tc>
        <w:tc>
          <w:tcPr>
            <w:tcW w:w="1470" w:type="dxa"/>
            <w:noWrap/>
            <w:vAlign w:val="center"/>
            <w:hideMark/>
          </w:tcPr>
          <w:p w14:paraId="7051D2A3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5.89</w:t>
            </w:r>
          </w:p>
        </w:tc>
        <w:tc>
          <w:tcPr>
            <w:tcW w:w="1470" w:type="dxa"/>
            <w:noWrap/>
            <w:vAlign w:val="center"/>
            <w:hideMark/>
          </w:tcPr>
          <w:p w14:paraId="0E0AB9D1" w14:textId="77777777" w:rsidR="00553FAD" w:rsidRPr="00553FAD" w:rsidRDefault="00553FAD" w:rsidP="00553FAD">
            <w:pPr>
              <w:jc w:val="center"/>
              <w:rPr>
                <w:sz w:val="24"/>
                <w:szCs w:val="24"/>
              </w:rPr>
            </w:pPr>
            <w:r w:rsidRPr="00553FAD">
              <w:rPr>
                <w:rFonts w:hint="eastAsia"/>
                <w:sz w:val="24"/>
                <w:szCs w:val="24"/>
              </w:rPr>
              <w:t>-7.82%</w:t>
            </w:r>
          </w:p>
        </w:tc>
      </w:tr>
    </w:tbl>
    <w:p w14:paraId="7E4DAB41" w14:textId="77777777" w:rsidR="00D8584C" w:rsidRDefault="003D6BE0" w:rsidP="00D8584C">
      <w:pPr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表1 </w:t>
      </w:r>
      <w:r w:rsidR="00D8584C" w:rsidRPr="00D8584C">
        <w:rPr>
          <w:rFonts w:ascii="黑体" w:eastAsia="黑体" w:hAnsi="黑体"/>
          <w:sz w:val="24"/>
          <w:szCs w:val="24"/>
        </w:rPr>
        <w:t>中国木门行业（2003—20</w:t>
      </w:r>
      <w:r w:rsidR="00D8584C" w:rsidRPr="00D8584C">
        <w:rPr>
          <w:rFonts w:ascii="黑体" w:eastAsia="黑体" w:hAnsi="黑体" w:hint="eastAsia"/>
          <w:sz w:val="24"/>
          <w:szCs w:val="24"/>
        </w:rPr>
        <w:t>20</w:t>
      </w:r>
      <w:r w:rsidR="00B147CA">
        <w:rPr>
          <w:rFonts w:ascii="黑体" w:eastAsia="黑体" w:hAnsi="黑体"/>
          <w:sz w:val="24"/>
          <w:szCs w:val="24"/>
        </w:rPr>
        <w:t>年）</w:t>
      </w:r>
      <w:r w:rsidR="00D8584C" w:rsidRPr="00D8584C">
        <w:rPr>
          <w:rFonts w:ascii="黑体" w:eastAsia="黑体" w:hAnsi="黑体"/>
          <w:sz w:val="24"/>
          <w:szCs w:val="24"/>
        </w:rPr>
        <w:t>产值、出口额图表</w:t>
      </w:r>
    </w:p>
    <w:p w14:paraId="04AFD913" w14:textId="77777777" w:rsidR="0041304D" w:rsidRPr="00D8584C" w:rsidRDefault="00846B43" w:rsidP="00D8584C">
      <w:pPr>
        <w:jc w:val="center"/>
      </w:pPr>
      <w:r>
        <w:rPr>
          <w:rFonts w:hint="eastAsia"/>
          <w:noProof/>
        </w:rPr>
        <w:drawing>
          <wp:inline distT="0" distB="0" distL="0" distR="0" wp14:anchorId="5E8448D8" wp14:editId="13EB6F99">
            <wp:extent cx="5274310" cy="3076575"/>
            <wp:effectExtent l="0" t="0" r="0" b="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9275623" w14:textId="77777777" w:rsidR="00553FAD" w:rsidRDefault="003D6BE0" w:rsidP="00D8584C">
      <w:pPr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图1 </w:t>
      </w:r>
      <w:r w:rsidR="00D8584C" w:rsidRPr="00D8584C">
        <w:rPr>
          <w:rFonts w:ascii="黑体" w:eastAsia="黑体" w:hAnsi="黑体" w:hint="eastAsia"/>
          <w:sz w:val="24"/>
          <w:szCs w:val="24"/>
        </w:rPr>
        <w:t>中国木门行业（2003—20</w:t>
      </w:r>
      <w:r w:rsidR="00D8584C">
        <w:rPr>
          <w:rFonts w:ascii="黑体" w:eastAsia="黑体" w:hAnsi="黑体" w:hint="eastAsia"/>
          <w:sz w:val="24"/>
          <w:szCs w:val="24"/>
        </w:rPr>
        <w:t>20</w:t>
      </w:r>
      <w:r w:rsidR="00DE38AB">
        <w:rPr>
          <w:rFonts w:ascii="黑体" w:eastAsia="黑体" w:hAnsi="黑体" w:hint="eastAsia"/>
          <w:sz w:val="24"/>
          <w:szCs w:val="24"/>
        </w:rPr>
        <w:t>年）</w:t>
      </w:r>
      <w:r w:rsidR="00D8584C" w:rsidRPr="00D8584C">
        <w:rPr>
          <w:rFonts w:ascii="黑体" w:eastAsia="黑体" w:hAnsi="黑体" w:hint="eastAsia"/>
          <w:sz w:val="24"/>
          <w:szCs w:val="24"/>
        </w:rPr>
        <w:t>产值</w:t>
      </w:r>
      <w:r w:rsidR="00DE38AB">
        <w:rPr>
          <w:rFonts w:ascii="黑体" w:eastAsia="黑体" w:hAnsi="黑体" w:hint="eastAsia"/>
          <w:sz w:val="24"/>
          <w:szCs w:val="24"/>
        </w:rPr>
        <w:t>走势</w:t>
      </w:r>
      <w:r w:rsidR="00D8584C" w:rsidRPr="00D8584C">
        <w:rPr>
          <w:rFonts w:ascii="黑体" w:eastAsia="黑体" w:hAnsi="黑体" w:hint="eastAsia"/>
          <w:sz w:val="24"/>
          <w:szCs w:val="24"/>
        </w:rPr>
        <w:t>图（单位：亿元）</w:t>
      </w:r>
    </w:p>
    <w:p w14:paraId="25206B50" w14:textId="77777777" w:rsidR="00170AA2" w:rsidRDefault="00170AA2" w:rsidP="006F3060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4A24EDFD" wp14:editId="05CADF9A">
            <wp:extent cx="5274310" cy="3076575"/>
            <wp:effectExtent l="0" t="0" r="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7C1936F" w14:textId="77777777" w:rsidR="00170AA2" w:rsidRDefault="003D6BE0" w:rsidP="00170AA2">
      <w:pPr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图2 </w:t>
      </w:r>
      <w:r w:rsidR="00170AA2" w:rsidRPr="00170AA2">
        <w:rPr>
          <w:rFonts w:ascii="黑体" w:eastAsia="黑体" w:hAnsi="黑体" w:hint="eastAsia"/>
          <w:sz w:val="24"/>
          <w:szCs w:val="24"/>
        </w:rPr>
        <w:t>中国木门行业（2003—20</w:t>
      </w:r>
      <w:r w:rsidR="00170AA2">
        <w:rPr>
          <w:rFonts w:ascii="黑体" w:eastAsia="黑体" w:hAnsi="黑体" w:hint="eastAsia"/>
          <w:sz w:val="24"/>
          <w:szCs w:val="24"/>
        </w:rPr>
        <w:t>20</w:t>
      </w:r>
      <w:r w:rsidR="00170AA2" w:rsidRPr="00170AA2">
        <w:rPr>
          <w:rFonts w:ascii="黑体" w:eastAsia="黑体" w:hAnsi="黑体" w:hint="eastAsia"/>
          <w:sz w:val="24"/>
          <w:szCs w:val="24"/>
        </w:rPr>
        <w:t>年）出口额</w:t>
      </w:r>
      <w:r w:rsidR="00287254">
        <w:rPr>
          <w:rFonts w:ascii="黑体" w:eastAsia="黑体" w:hAnsi="黑体" w:hint="eastAsia"/>
          <w:sz w:val="24"/>
          <w:szCs w:val="24"/>
        </w:rPr>
        <w:t>走势</w:t>
      </w:r>
      <w:r w:rsidR="00170AA2" w:rsidRPr="00170AA2">
        <w:rPr>
          <w:rFonts w:ascii="黑体" w:eastAsia="黑体" w:hAnsi="黑体" w:hint="eastAsia"/>
          <w:sz w:val="24"/>
          <w:szCs w:val="24"/>
        </w:rPr>
        <w:t>图（单位：亿美元）</w:t>
      </w:r>
    </w:p>
    <w:p w14:paraId="0841EC15" w14:textId="77777777" w:rsidR="0099295D" w:rsidRPr="00044ED0" w:rsidRDefault="0083455A" w:rsidP="00044ED0">
      <w:pPr>
        <w:ind w:firstLineChars="200" w:firstLine="602"/>
        <w:rPr>
          <w:rFonts w:hAnsi="仿宋"/>
          <w:b/>
        </w:rPr>
      </w:pPr>
      <w:r w:rsidRPr="00044ED0">
        <w:rPr>
          <w:rFonts w:hAnsi="仿宋" w:hint="eastAsia"/>
          <w:b/>
        </w:rPr>
        <w:t>（二）知名品牌与产业集群</w:t>
      </w:r>
    </w:p>
    <w:p w14:paraId="640AA48A" w14:textId="77777777" w:rsidR="003F4026" w:rsidRPr="005373F6" w:rsidRDefault="00334D2B" w:rsidP="00293EA5">
      <w:pPr>
        <w:ind w:firstLineChars="200" w:firstLine="600"/>
      </w:pPr>
      <w:r w:rsidRPr="00334D2B">
        <w:rPr>
          <w:rFonts w:hint="eastAsia"/>
        </w:rPr>
        <w:t>随着中央不断深化供给侧结构性改革，充分发挥</w:t>
      </w:r>
      <w:proofErr w:type="gramStart"/>
      <w:r w:rsidRPr="00334D2B">
        <w:rPr>
          <w:rFonts w:hint="eastAsia"/>
        </w:rPr>
        <w:t>我国超</w:t>
      </w:r>
      <w:proofErr w:type="gramEnd"/>
      <w:r w:rsidRPr="00334D2B">
        <w:rPr>
          <w:rFonts w:hint="eastAsia"/>
        </w:rPr>
        <w:t>大规模市场优势和内需潜力，构建国内国际双循环相互促进新发展格局的形成，为木门行业</w:t>
      </w:r>
      <w:r>
        <w:rPr>
          <w:rFonts w:hint="eastAsia"/>
        </w:rPr>
        <w:t>品牌化发展</w:t>
      </w:r>
      <w:r w:rsidRPr="00334D2B">
        <w:rPr>
          <w:rFonts w:hint="eastAsia"/>
        </w:rPr>
        <w:t>创造了有利条件</w:t>
      </w:r>
      <w:r w:rsidR="00130AAC">
        <w:rPr>
          <w:rFonts w:hint="eastAsia"/>
        </w:rPr>
        <w:t>。</w:t>
      </w:r>
      <w:r>
        <w:rPr>
          <w:rFonts w:hint="eastAsia"/>
        </w:rPr>
        <w:t>在树品牌、重质量</w:t>
      </w:r>
      <w:r w:rsidR="00D01569">
        <w:rPr>
          <w:rFonts w:hint="eastAsia"/>
        </w:rPr>
        <w:t>、守信誉</w:t>
      </w:r>
      <w:r>
        <w:rPr>
          <w:rFonts w:hint="eastAsia"/>
        </w:rPr>
        <w:t>、</w:t>
      </w:r>
      <w:r w:rsidR="00D01569">
        <w:rPr>
          <w:rFonts w:hint="eastAsia"/>
        </w:rPr>
        <w:t>优服务的</w:t>
      </w:r>
      <w:r w:rsidR="00CE5582">
        <w:rPr>
          <w:rFonts w:hint="eastAsia"/>
        </w:rPr>
        <w:t>历程</w:t>
      </w:r>
      <w:r w:rsidR="00D01569">
        <w:rPr>
          <w:rFonts w:hint="eastAsia"/>
        </w:rPr>
        <w:t>中，包括</w:t>
      </w:r>
      <w:r w:rsidR="00363CC1">
        <w:rPr>
          <w:rFonts w:hint="eastAsia"/>
        </w:rPr>
        <w:t>广东润成创展、</w:t>
      </w:r>
      <w:r w:rsidR="005D668F">
        <w:rPr>
          <w:rFonts w:hint="eastAsia"/>
        </w:rPr>
        <w:t>北京</w:t>
      </w:r>
      <w:proofErr w:type="gramStart"/>
      <w:r w:rsidR="005D668F">
        <w:rPr>
          <w:rFonts w:hint="eastAsia"/>
        </w:rPr>
        <w:t>闼闼</w:t>
      </w:r>
      <w:proofErr w:type="gramEnd"/>
      <w:r w:rsidR="005D668F">
        <w:rPr>
          <w:rFonts w:hint="eastAsia"/>
        </w:rPr>
        <w:t>、</w:t>
      </w:r>
      <w:r w:rsidR="00CE5582">
        <w:rPr>
          <w:rFonts w:hint="eastAsia"/>
        </w:rPr>
        <w:t>浙江</w:t>
      </w:r>
      <w:r w:rsidR="00363CC1">
        <w:rPr>
          <w:rFonts w:hint="eastAsia"/>
        </w:rPr>
        <w:t>梦天家居、</w:t>
      </w:r>
      <w:r w:rsidR="00CE5582">
        <w:rPr>
          <w:rFonts w:hint="eastAsia"/>
        </w:rPr>
        <w:t>肇庆</w:t>
      </w:r>
      <w:proofErr w:type="gramStart"/>
      <w:r w:rsidR="00363CC1">
        <w:rPr>
          <w:rFonts w:hint="eastAsia"/>
        </w:rPr>
        <w:t>现代筑美家居</w:t>
      </w:r>
      <w:proofErr w:type="gramEnd"/>
      <w:r w:rsidR="00363CC1">
        <w:rPr>
          <w:rFonts w:hint="eastAsia"/>
        </w:rPr>
        <w:t>、山东万家园、</w:t>
      </w:r>
      <w:proofErr w:type="gramStart"/>
      <w:r w:rsidR="00CE5582">
        <w:rPr>
          <w:rFonts w:hint="eastAsia"/>
        </w:rPr>
        <w:t>山东</w:t>
      </w:r>
      <w:r w:rsidR="005D668F">
        <w:rPr>
          <w:rFonts w:hint="eastAsia"/>
        </w:rPr>
        <w:t>尚品本色</w:t>
      </w:r>
      <w:proofErr w:type="gramEnd"/>
      <w:r w:rsidR="005D668F">
        <w:rPr>
          <w:rFonts w:hint="eastAsia"/>
        </w:rPr>
        <w:t>、湖北千川、重庆美心、</w:t>
      </w:r>
      <w:r w:rsidR="00763553">
        <w:rPr>
          <w:rFonts w:hint="eastAsia"/>
        </w:rPr>
        <w:t>北京霍尔茨、</w:t>
      </w:r>
      <w:r w:rsidR="005D668F">
        <w:rPr>
          <w:rFonts w:hint="eastAsia"/>
        </w:rPr>
        <w:t>江山欧派、</w:t>
      </w:r>
      <w:r w:rsidR="00363CC1">
        <w:rPr>
          <w:rFonts w:hint="eastAsia"/>
        </w:rPr>
        <w:t>重庆星星、浙江金迪、</w:t>
      </w:r>
      <w:r w:rsidR="00CE5582">
        <w:rPr>
          <w:rFonts w:hint="eastAsia"/>
        </w:rPr>
        <w:t>沈阳</w:t>
      </w:r>
      <w:r w:rsidR="00363CC1">
        <w:rPr>
          <w:rFonts w:hint="eastAsia"/>
        </w:rPr>
        <w:t>三帝家居、成都天天、</w:t>
      </w:r>
      <w:r w:rsidR="005D668F">
        <w:rPr>
          <w:rFonts w:hint="eastAsia"/>
        </w:rPr>
        <w:t>福建长胜、</w:t>
      </w:r>
      <w:r w:rsidR="00363CC1">
        <w:rPr>
          <w:rFonts w:hint="eastAsia"/>
        </w:rPr>
        <w:t>青岛</w:t>
      </w:r>
      <w:proofErr w:type="gramStart"/>
      <w:r w:rsidR="00363CC1">
        <w:rPr>
          <w:rFonts w:hint="eastAsia"/>
        </w:rPr>
        <w:t>一</w:t>
      </w:r>
      <w:proofErr w:type="gramEnd"/>
      <w:r w:rsidR="00363CC1">
        <w:rPr>
          <w:rFonts w:hint="eastAsia"/>
        </w:rPr>
        <w:t>木、青岛</w:t>
      </w:r>
      <w:proofErr w:type="gramStart"/>
      <w:r w:rsidR="00363CC1">
        <w:rPr>
          <w:rFonts w:hint="eastAsia"/>
        </w:rPr>
        <w:t>彬</w:t>
      </w:r>
      <w:proofErr w:type="gramEnd"/>
      <w:r w:rsidR="00363CC1">
        <w:rPr>
          <w:rFonts w:hint="eastAsia"/>
        </w:rPr>
        <w:t>城、北京伯艺、湖北柯尚、湖北永和安、安徽富煌、山东洪涛艺创、秦皇岛和</w:t>
      </w:r>
      <w:proofErr w:type="gramStart"/>
      <w:r w:rsidR="00363CC1">
        <w:rPr>
          <w:rFonts w:hint="eastAsia"/>
        </w:rPr>
        <w:t>玺</w:t>
      </w:r>
      <w:proofErr w:type="gramEnd"/>
      <w:r w:rsidR="00363CC1">
        <w:rPr>
          <w:rFonts w:hint="eastAsia"/>
        </w:rPr>
        <w:t>、宁波</w:t>
      </w:r>
      <w:proofErr w:type="gramStart"/>
      <w:r w:rsidR="00363CC1">
        <w:rPr>
          <w:rFonts w:hint="eastAsia"/>
        </w:rPr>
        <w:t>材源帝</w:t>
      </w:r>
      <w:proofErr w:type="gramEnd"/>
      <w:r w:rsidR="00363CC1">
        <w:rPr>
          <w:rFonts w:hint="eastAsia"/>
        </w:rPr>
        <w:t>、苏州固友、峨眉山龙马、东莞宏利、</w:t>
      </w:r>
      <w:proofErr w:type="gramStart"/>
      <w:r w:rsidR="005D668F">
        <w:rPr>
          <w:rFonts w:hint="eastAsia"/>
        </w:rPr>
        <w:t>廊坊华</w:t>
      </w:r>
      <w:proofErr w:type="gramEnd"/>
      <w:r w:rsidR="005D668F">
        <w:rPr>
          <w:rFonts w:hint="eastAsia"/>
        </w:rPr>
        <w:t>日、山东德泰、</w:t>
      </w:r>
      <w:r w:rsidR="00CE5582">
        <w:rPr>
          <w:rFonts w:hint="eastAsia"/>
        </w:rPr>
        <w:t>山西孟氏、浙江</w:t>
      </w:r>
      <w:proofErr w:type="gramStart"/>
      <w:r w:rsidR="00363CC1">
        <w:rPr>
          <w:rFonts w:hint="eastAsia"/>
        </w:rPr>
        <w:t>兔</w:t>
      </w:r>
      <w:proofErr w:type="gramEnd"/>
      <w:r w:rsidR="00363CC1">
        <w:rPr>
          <w:rFonts w:hint="eastAsia"/>
        </w:rPr>
        <w:t>宝宝、浙江开洋、江苏从一、四川鸿基、</w:t>
      </w:r>
      <w:r w:rsidR="005D668F">
        <w:rPr>
          <w:rFonts w:hint="eastAsia"/>
        </w:rPr>
        <w:t>中山时兴装饰、深圳合雅、</w:t>
      </w:r>
      <w:r w:rsidR="00363CC1">
        <w:rPr>
          <w:rFonts w:hint="eastAsia"/>
        </w:rPr>
        <w:t>山东法诺尔、浙江关亨、浙江金凯德、江苏兄弟、</w:t>
      </w:r>
      <w:r w:rsidR="005D668F">
        <w:rPr>
          <w:rFonts w:hint="eastAsia"/>
        </w:rPr>
        <w:t>吉林兄弟、</w:t>
      </w:r>
      <w:r w:rsidR="00363CC1">
        <w:rPr>
          <w:rFonts w:hint="eastAsia"/>
        </w:rPr>
        <w:t>重庆什木坊、浙江金凯、江苏冠牛、安徽安宿</w:t>
      </w:r>
      <w:r w:rsidR="005D668F">
        <w:rPr>
          <w:rFonts w:hint="eastAsia"/>
        </w:rPr>
        <w:t>、</w:t>
      </w:r>
      <w:proofErr w:type="gramStart"/>
      <w:r w:rsidR="00CE5582">
        <w:rPr>
          <w:rFonts w:hint="eastAsia"/>
        </w:rPr>
        <w:t>沈阳</w:t>
      </w:r>
      <w:r w:rsidR="00363CC1">
        <w:rPr>
          <w:rFonts w:hint="eastAsia"/>
        </w:rPr>
        <w:t>展志天</w:t>
      </w:r>
      <w:proofErr w:type="gramEnd"/>
      <w:r w:rsidR="00363CC1">
        <w:rPr>
          <w:rFonts w:hint="eastAsia"/>
        </w:rPr>
        <w:t>华</w:t>
      </w:r>
      <w:r w:rsidR="005D668F">
        <w:rPr>
          <w:rFonts w:hint="eastAsia"/>
        </w:rPr>
        <w:t>、</w:t>
      </w:r>
      <w:r w:rsidR="00CE5582">
        <w:rPr>
          <w:rFonts w:hint="eastAsia"/>
        </w:rPr>
        <w:t>沈阳</w:t>
      </w:r>
      <w:r w:rsidR="00363CC1">
        <w:rPr>
          <w:rFonts w:hint="eastAsia"/>
        </w:rPr>
        <w:t>三峰家居</w:t>
      </w:r>
      <w:r w:rsidR="005D668F">
        <w:rPr>
          <w:rFonts w:hint="eastAsia"/>
        </w:rPr>
        <w:t>、</w:t>
      </w:r>
      <w:r w:rsidR="00CE5582">
        <w:rPr>
          <w:rFonts w:hint="eastAsia"/>
        </w:rPr>
        <w:lastRenderedPageBreak/>
        <w:t>河南</w:t>
      </w:r>
      <w:r w:rsidR="00363CC1">
        <w:rPr>
          <w:rFonts w:hint="eastAsia"/>
        </w:rPr>
        <w:t>华祥林源</w:t>
      </w:r>
      <w:r w:rsidR="005D668F">
        <w:rPr>
          <w:rFonts w:hint="eastAsia"/>
        </w:rPr>
        <w:t>、</w:t>
      </w:r>
      <w:r w:rsidR="00CE5582">
        <w:rPr>
          <w:rFonts w:hint="eastAsia"/>
        </w:rPr>
        <w:t>浙江</w:t>
      </w:r>
      <w:r w:rsidR="00363CC1">
        <w:rPr>
          <w:rFonts w:hint="eastAsia"/>
        </w:rPr>
        <w:t>莫干山</w:t>
      </w:r>
      <w:r w:rsidR="005D668F">
        <w:rPr>
          <w:rFonts w:hint="eastAsia"/>
        </w:rPr>
        <w:t>、</w:t>
      </w:r>
      <w:r w:rsidR="00CE5582">
        <w:rPr>
          <w:rFonts w:hint="eastAsia"/>
        </w:rPr>
        <w:t>浙江</w:t>
      </w:r>
      <w:r w:rsidR="00363CC1">
        <w:rPr>
          <w:rFonts w:hint="eastAsia"/>
        </w:rPr>
        <w:t>千年舟</w:t>
      </w:r>
      <w:r w:rsidR="005D668F">
        <w:rPr>
          <w:rFonts w:hint="eastAsia"/>
        </w:rPr>
        <w:t>、</w:t>
      </w:r>
      <w:r w:rsidR="00CE5582">
        <w:rPr>
          <w:rFonts w:hint="eastAsia"/>
        </w:rPr>
        <w:t>安徽</w:t>
      </w:r>
      <w:r w:rsidR="00363CC1">
        <w:rPr>
          <w:rFonts w:hint="eastAsia"/>
        </w:rPr>
        <w:t>志</w:t>
      </w:r>
      <w:proofErr w:type="gramStart"/>
      <w:r w:rsidR="00363CC1">
        <w:rPr>
          <w:rFonts w:hint="eastAsia"/>
        </w:rPr>
        <w:t>邦</w:t>
      </w:r>
      <w:proofErr w:type="gramEnd"/>
      <w:r w:rsidR="00363CC1">
        <w:rPr>
          <w:rFonts w:hint="eastAsia"/>
        </w:rPr>
        <w:t>家居</w:t>
      </w:r>
      <w:r w:rsidR="005D668F">
        <w:rPr>
          <w:rFonts w:hint="eastAsia"/>
        </w:rPr>
        <w:t>、</w:t>
      </w:r>
      <w:r w:rsidR="00363CC1">
        <w:rPr>
          <w:rFonts w:hint="eastAsia"/>
        </w:rPr>
        <w:t>重庆固豪</w:t>
      </w:r>
      <w:r w:rsidR="005D668F">
        <w:rPr>
          <w:rFonts w:hint="eastAsia"/>
        </w:rPr>
        <w:t>、</w:t>
      </w:r>
      <w:r w:rsidR="00763553">
        <w:rPr>
          <w:rFonts w:hint="eastAsia"/>
        </w:rPr>
        <w:t>杭州好</w:t>
      </w:r>
      <w:proofErr w:type="gramStart"/>
      <w:r w:rsidR="00763553">
        <w:rPr>
          <w:rFonts w:hint="eastAsia"/>
        </w:rPr>
        <w:t>迪</w:t>
      </w:r>
      <w:proofErr w:type="gramEnd"/>
      <w:r w:rsidR="00763553">
        <w:rPr>
          <w:rFonts w:hint="eastAsia"/>
        </w:rPr>
        <w:t>、</w:t>
      </w:r>
      <w:r w:rsidR="00363CC1">
        <w:rPr>
          <w:rFonts w:hint="eastAsia"/>
        </w:rPr>
        <w:t>天津思佳</w:t>
      </w:r>
      <w:r w:rsidR="005D668F">
        <w:rPr>
          <w:rFonts w:hint="eastAsia"/>
        </w:rPr>
        <w:t>、</w:t>
      </w:r>
      <w:proofErr w:type="gramStart"/>
      <w:r w:rsidR="005D668F">
        <w:rPr>
          <w:rFonts w:hint="eastAsia"/>
        </w:rPr>
        <w:t>滁州</w:t>
      </w:r>
      <w:r w:rsidR="00363CC1">
        <w:rPr>
          <w:rFonts w:hint="eastAsia"/>
        </w:rPr>
        <w:t>合派</w:t>
      </w:r>
      <w:r w:rsidR="00425101">
        <w:rPr>
          <w:rFonts w:hint="eastAsia"/>
        </w:rPr>
        <w:t>等</w:t>
      </w:r>
      <w:proofErr w:type="gramEnd"/>
      <w:r w:rsidR="00D01569">
        <w:rPr>
          <w:rFonts w:hint="eastAsia"/>
        </w:rPr>
        <w:t>在内的众多木门品牌成为行业强势品牌</w:t>
      </w:r>
      <w:r w:rsidR="00425101" w:rsidRPr="00BC4B51">
        <w:rPr>
          <w:rFonts w:ascii="仿宋" w:hAnsi="仿宋" w:hint="eastAsia"/>
          <w:szCs w:val="30"/>
        </w:rPr>
        <w:t>；</w:t>
      </w:r>
      <w:r w:rsidR="00425101" w:rsidRPr="00BC4B51">
        <w:rPr>
          <w:rFonts w:ascii="仿宋" w:hAnsi="仿宋" w:cs="Tahoma" w:hint="eastAsia"/>
          <w:color w:val="000000"/>
          <w:szCs w:val="30"/>
        </w:rPr>
        <w:t>产业分布以</w:t>
      </w:r>
      <w:r w:rsidR="003F4026" w:rsidRPr="00BC4B51">
        <w:rPr>
          <w:rFonts w:ascii="仿宋" w:hAnsi="仿宋" w:cs="Tahoma" w:hint="eastAsia"/>
          <w:color w:val="000000"/>
          <w:szCs w:val="30"/>
        </w:rPr>
        <w:t>华东</w:t>
      </w:r>
      <w:r w:rsidR="00C33701" w:rsidRPr="00BC4B51">
        <w:rPr>
          <w:rFonts w:ascii="仿宋" w:hAnsi="仿宋" w:cs="Tahoma" w:hint="eastAsia"/>
          <w:color w:val="000000"/>
          <w:szCs w:val="30"/>
        </w:rPr>
        <w:t>、华南</w:t>
      </w:r>
      <w:r w:rsidR="003F4026" w:rsidRPr="00BC4B51">
        <w:rPr>
          <w:rFonts w:ascii="仿宋" w:hAnsi="仿宋" w:cs="Tahoma" w:hint="eastAsia"/>
          <w:color w:val="000000"/>
          <w:szCs w:val="30"/>
        </w:rPr>
        <w:t>、</w:t>
      </w:r>
      <w:r w:rsidR="00C33701" w:rsidRPr="00BC4B51">
        <w:rPr>
          <w:rFonts w:ascii="仿宋" w:hAnsi="仿宋" w:cs="Tahoma" w:hint="eastAsia"/>
          <w:color w:val="000000"/>
          <w:szCs w:val="30"/>
        </w:rPr>
        <w:t>西南、</w:t>
      </w:r>
      <w:r w:rsidR="003F4026" w:rsidRPr="00BC4B51">
        <w:rPr>
          <w:rFonts w:ascii="仿宋" w:hAnsi="仿宋" w:cs="Tahoma" w:hint="eastAsia"/>
          <w:color w:val="000000"/>
          <w:szCs w:val="30"/>
        </w:rPr>
        <w:t>华中和</w:t>
      </w:r>
      <w:r w:rsidR="00C33701" w:rsidRPr="00BC4B51">
        <w:rPr>
          <w:rFonts w:ascii="仿宋" w:hAnsi="仿宋" w:cs="Tahoma" w:hint="eastAsia"/>
          <w:color w:val="000000"/>
          <w:szCs w:val="30"/>
        </w:rPr>
        <w:t>东北</w:t>
      </w:r>
      <w:r w:rsidR="003F4026" w:rsidRPr="00BC4B51">
        <w:rPr>
          <w:rFonts w:ascii="仿宋" w:hAnsi="仿宋" w:cs="Tahoma" w:hint="eastAsia"/>
          <w:color w:val="000000"/>
          <w:szCs w:val="30"/>
        </w:rPr>
        <w:t>地区为主</w:t>
      </w:r>
      <w:r w:rsidR="00425101" w:rsidRPr="00BC4B51">
        <w:rPr>
          <w:rFonts w:ascii="仿宋" w:hAnsi="仿宋" w:cs="Tahoma" w:hint="eastAsia"/>
          <w:color w:val="000000"/>
          <w:szCs w:val="30"/>
        </w:rPr>
        <w:t>，</w:t>
      </w:r>
      <w:r w:rsidR="003F4026" w:rsidRPr="00BC4B51">
        <w:rPr>
          <w:rFonts w:ascii="仿宋" w:hAnsi="仿宋" w:cs="Tahoma" w:hint="eastAsia"/>
          <w:color w:val="000000"/>
          <w:szCs w:val="30"/>
        </w:rPr>
        <w:t>产业</w:t>
      </w:r>
      <w:proofErr w:type="gramStart"/>
      <w:r w:rsidR="003F4026" w:rsidRPr="00BC4B51">
        <w:rPr>
          <w:rFonts w:ascii="仿宋" w:hAnsi="仿宋" w:cs="Tahoma" w:hint="eastAsia"/>
          <w:color w:val="000000"/>
          <w:szCs w:val="30"/>
        </w:rPr>
        <w:t>集群仍</w:t>
      </w:r>
      <w:proofErr w:type="gramEnd"/>
      <w:r w:rsidR="003F4026" w:rsidRPr="00BC4B51">
        <w:rPr>
          <w:rFonts w:ascii="仿宋" w:hAnsi="仿宋" w:cs="Tahoma" w:hint="eastAsia"/>
          <w:color w:val="000000"/>
          <w:szCs w:val="30"/>
        </w:rPr>
        <w:t>以</w:t>
      </w:r>
      <w:r w:rsidR="00C33701" w:rsidRPr="00BC4B51">
        <w:rPr>
          <w:rFonts w:ascii="仿宋" w:hAnsi="仿宋" w:cs="Tahoma" w:hint="eastAsia"/>
          <w:color w:val="000000"/>
          <w:szCs w:val="30"/>
        </w:rPr>
        <w:t>山东、</w:t>
      </w:r>
      <w:r w:rsidR="003F4026" w:rsidRPr="00BC4B51">
        <w:rPr>
          <w:rFonts w:ascii="仿宋" w:hAnsi="仿宋" w:cs="Tahoma" w:hint="eastAsia"/>
          <w:color w:val="000000"/>
          <w:szCs w:val="30"/>
        </w:rPr>
        <w:t>浙江、江苏、</w:t>
      </w:r>
      <w:r w:rsidR="00C33701" w:rsidRPr="00BC4B51">
        <w:rPr>
          <w:rFonts w:ascii="仿宋" w:hAnsi="仿宋" w:cs="Tahoma" w:hint="eastAsia"/>
          <w:color w:val="000000"/>
          <w:szCs w:val="30"/>
        </w:rPr>
        <w:t>广东、福建、</w:t>
      </w:r>
      <w:r w:rsidR="003F4026" w:rsidRPr="00BC4B51">
        <w:rPr>
          <w:rFonts w:ascii="仿宋" w:hAnsi="仿宋" w:cs="Tahoma" w:hint="eastAsia"/>
          <w:color w:val="000000"/>
          <w:szCs w:val="30"/>
        </w:rPr>
        <w:t>重庆、四川</w:t>
      </w:r>
      <w:r w:rsidR="00C33701" w:rsidRPr="00BC4B51">
        <w:rPr>
          <w:rFonts w:ascii="仿宋" w:hAnsi="仿宋" w:cs="Tahoma" w:hint="eastAsia"/>
          <w:color w:val="000000"/>
          <w:szCs w:val="30"/>
        </w:rPr>
        <w:t>、</w:t>
      </w:r>
      <w:r w:rsidR="003F4026" w:rsidRPr="00BC4B51">
        <w:rPr>
          <w:rFonts w:ascii="仿宋" w:hAnsi="仿宋" w:cs="Tahoma" w:hint="eastAsia"/>
          <w:color w:val="000000"/>
          <w:szCs w:val="30"/>
        </w:rPr>
        <w:t>湖北</w:t>
      </w:r>
      <w:r w:rsidR="00C33701" w:rsidRPr="00BC4B51">
        <w:rPr>
          <w:rFonts w:ascii="仿宋" w:hAnsi="仿宋" w:cs="Tahoma" w:hint="eastAsia"/>
          <w:color w:val="000000"/>
          <w:szCs w:val="30"/>
        </w:rPr>
        <w:t>、辽宁较为聚集，</w:t>
      </w:r>
      <w:r w:rsidR="003F4026" w:rsidRPr="00BC4B51">
        <w:rPr>
          <w:rFonts w:ascii="仿宋" w:hAnsi="仿宋" w:cs="Tahoma" w:hint="eastAsia"/>
          <w:color w:val="000000"/>
          <w:szCs w:val="30"/>
        </w:rPr>
        <w:t>河南</w:t>
      </w:r>
      <w:r w:rsidR="00C33701" w:rsidRPr="00BC4B51">
        <w:rPr>
          <w:rFonts w:ascii="仿宋" w:hAnsi="仿宋" w:cs="Tahoma" w:hint="eastAsia"/>
          <w:color w:val="000000"/>
          <w:szCs w:val="30"/>
        </w:rPr>
        <w:t>、安徽、江西</w:t>
      </w:r>
      <w:r w:rsidR="003F4026" w:rsidRPr="00BC4B51">
        <w:rPr>
          <w:rFonts w:ascii="仿宋" w:hAnsi="仿宋" w:cs="Tahoma" w:hint="eastAsia"/>
          <w:color w:val="000000"/>
          <w:szCs w:val="30"/>
        </w:rPr>
        <w:t>、云南</w:t>
      </w:r>
      <w:r w:rsidR="00C33701" w:rsidRPr="00BC4B51">
        <w:rPr>
          <w:rFonts w:ascii="仿宋" w:hAnsi="仿宋" w:cs="Tahoma" w:hint="eastAsia"/>
          <w:color w:val="000000"/>
          <w:szCs w:val="30"/>
        </w:rPr>
        <w:t>的</w:t>
      </w:r>
      <w:r w:rsidR="00A863C4">
        <w:rPr>
          <w:rFonts w:ascii="仿宋" w:hAnsi="仿宋" w:cs="Tahoma" w:hint="eastAsia"/>
          <w:color w:val="000000"/>
          <w:szCs w:val="30"/>
        </w:rPr>
        <w:t>新</w:t>
      </w:r>
      <w:r w:rsidR="00C33701" w:rsidRPr="00BC4B51">
        <w:rPr>
          <w:rFonts w:ascii="仿宋" w:hAnsi="仿宋" w:cs="Tahoma" w:hint="eastAsia"/>
          <w:color w:val="000000"/>
          <w:szCs w:val="30"/>
        </w:rPr>
        <w:t>产业格局正在逐渐形成。</w:t>
      </w:r>
    </w:p>
    <w:p w14:paraId="075723D8" w14:textId="77777777" w:rsidR="0099295D" w:rsidRPr="00044ED0" w:rsidRDefault="0083455A" w:rsidP="00044ED0">
      <w:pPr>
        <w:ind w:firstLineChars="200" w:firstLine="602"/>
        <w:rPr>
          <w:rFonts w:hAnsi="仿宋"/>
          <w:b/>
        </w:rPr>
      </w:pPr>
      <w:r w:rsidRPr="00044ED0">
        <w:rPr>
          <w:rFonts w:hAnsi="仿宋" w:hint="eastAsia"/>
          <w:b/>
        </w:rPr>
        <w:t>（</w:t>
      </w:r>
      <w:r w:rsidR="005F20FC">
        <w:rPr>
          <w:rFonts w:hAnsi="仿宋" w:hint="eastAsia"/>
          <w:b/>
        </w:rPr>
        <w:t>三</w:t>
      </w:r>
      <w:r w:rsidRPr="00044ED0">
        <w:rPr>
          <w:rFonts w:hAnsi="仿宋" w:hint="eastAsia"/>
          <w:b/>
        </w:rPr>
        <w:t>）行业存在的主要问题</w:t>
      </w:r>
    </w:p>
    <w:p w14:paraId="3506C38D" w14:textId="77777777" w:rsidR="00923EFA" w:rsidRDefault="00EA52F7" w:rsidP="00FB1ADD">
      <w:pPr>
        <w:ind w:firstLineChars="200" w:firstLine="600"/>
        <w:rPr>
          <w:rFonts w:hAnsi="仿宋"/>
        </w:rPr>
      </w:pPr>
      <w:r>
        <w:rPr>
          <w:rFonts w:hAnsi="仿宋" w:hint="eastAsia"/>
        </w:rPr>
        <w:t>当前，行业</w:t>
      </w:r>
      <w:r w:rsidR="006256C3">
        <w:rPr>
          <w:rFonts w:hAnsi="仿宋" w:hint="eastAsia"/>
        </w:rPr>
        <w:t>主要</w:t>
      </w:r>
      <w:r>
        <w:rPr>
          <w:rFonts w:hAnsi="仿宋" w:hint="eastAsia"/>
        </w:rPr>
        <w:t>存在七个方面的</w:t>
      </w:r>
      <w:r w:rsidR="006256C3">
        <w:rPr>
          <w:rFonts w:hAnsi="仿宋" w:hint="eastAsia"/>
        </w:rPr>
        <w:t>问题</w:t>
      </w:r>
      <w:r>
        <w:rPr>
          <w:rFonts w:hAnsi="仿宋" w:hint="eastAsia"/>
        </w:rPr>
        <w:t>。</w:t>
      </w:r>
      <w:r w:rsidR="006256C3" w:rsidRPr="00EA52F7">
        <w:rPr>
          <w:rFonts w:hAnsi="仿宋" w:hint="eastAsia"/>
          <w:b/>
        </w:rPr>
        <w:t>一是</w:t>
      </w:r>
      <w:r w:rsidR="00CD56A7" w:rsidRPr="00EA52F7">
        <w:rPr>
          <w:rFonts w:hAnsi="仿宋" w:hint="eastAsia"/>
          <w:b/>
        </w:rPr>
        <w:t>行业</w:t>
      </w:r>
      <w:r w:rsidR="007C0547" w:rsidRPr="00EA52F7">
        <w:rPr>
          <w:rFonts w:hAnsi="仿宋" w:hint="eastAsia"/>
          <w:b/>
        </w:rPr>
        <w:t>品牌集中度</w:t>
      </w:r>
      <w:r w:rsidR="00D72E33">
        <w:rPr>
          <w:rFonts w:hAnsi="仿宋" w:hint="eastAsia"/>
          <w:b/>
        </w:rPr>
        <w:t>较</w:t>
      </w:r>
      <w:r w:rsidR="00CD56A7" w:rsidRPr="00EA52F7">
        <w:rPr>
          <w:rFonts w:hAnsi="仿宋" w:hint="eastAsia"/>
          <w:b/>
        </w:rPr>
        <w:t>低</w:t>
      </w:r>
      <w:r w:rsidR="00E21EAA">
        <w:rPr>
          <w:rFonts w:hAnsi="仿宋" w:hint="eastAsia"/>
        </w:rPr>
        <w:t>。</w:t>
      </w:r>
      <w:r w:rsidR="00CE5582">
        <w:rPr>
          <w:rFonts w:hAnsi="仿宋" w:hint="eastAsia"/>
        </w:rPr>
        <w:t>随着企业快速发展，</w:t>
      </w:r>
      <w:r w:rsidR="002A4B67">
        <w:rPr>
          <w:rFonts w:hAnsi="仿宋" w:hint="eastAsia"/>
        </w:rPr>
        <w:t>头部</w:t>
      </w:r>
      <w:r w:rsidR="00CD56A7">
        <w:rPr>
          <w:rFonts w:hAnsi="仿宋" w:hint="eastAsia"/>
        </w:rPr>
        <w:t>品牌市场份额</w:t>
      </w:r>
      <w:r w:rsidR="00041BDF">
        <w:rPr>
          <w:rFonts w:hAnsi="仿宋" w:hint="eastAsia"/>
        </w:rPr>
        <w:t>虽然</w:t>
      </w:r>
      <w:r w:rsidR="007C0547" w:rsidRPr="00D80636">
        <w:rPr>
          <w:rFonts w:hAnsi="仿宋" w:hint="eastAsia"/>
        </w:rPr>
        <w:t>有</w:t>
      </w:r>
      <w:r w:rsidR="00041BDF">
        <w:rPr>
          <w:rFonts w:hAnsi="仿宋" w:hint="eastAsia"/>
        </w:rPr>
        <w:t>所</w:t>
      </w:r>
      <w:r w:rsidR="007C0547" w:rsidRPr="00D80636">
        <w:rPr>
          <w:rFonts w:hAnsi="仿宋" w:hint="eastAsia"/>
        </w:rPr>
        <w:t>提升</w:t>
      </w:r>
      <w:r w:rsidR="00CD56A7">
        <w:rPr>
          <w:rFonts w:hAnsi="仿宋" w:hint="eastAsia"/>
        </w:rPr>
        <w:t>，</w:t>
      </w:r>
      <w:r w:rsidR="00041BDF">
        <w:rPr>
          <w:rFonts w:hAnsi="仿宋" w:hint="eastAsia"/>
        </w:rPr>
        <w:t>但</w:t>
      </w:r>
      <w:r w:rsidR="00CD56A7">
        <w:rPr>
          <w:rFonts w:hAnsi="仿宋" w:hint="eastAsia"/>
        </w:rPr>
        <w:t>市场占有率最高的零售</w:t>
      </w:r>
      <w:proofErr w:type="gramStart"/>
      <w:r w:rsidR="00CD56A7">
        <w:rPr>
          <w:rFonts w:hAnsi="仿宋" w:hint="eastAsia"/>
        </w:rPr>
        <w:t>型品牌</w:t>
      </w:r>
      <w:proofErr w:type="gramEnd"/>
      <w:r w:rsidR="00CD56A7">
        <w:rPr>
          <w:rFonts w:hAnsi="仿宋" w:hint="eastAsia"/>
        </w:rPr>
        <w:t>份额仅占行业总产值的</w:t>
      </w:r>
      <w:r w:rsidR="00CD56A7">
        <w:rPr>
          <w:rFonts w:hAnsi="仿宋" w:hint="eastAsia"/>
        </w:rPr>
        <w:t>2.48%</w:t>
      </w:r>
      <w:r w:rsidR="00C8647C">
        <w:rPr>
          <w:rFonts w:hAnsi="仿宋" w:hint="eastAsia"/>
        </w:rPr>
        <w:t>，尚未形成一批具有较大份额优势的强势品牌</w:t>
      </w:r>
      <w:r w:rsidR="00CD56A7">
        <w:rPr>
          <w:rFonts w:hAnsi="仿宋" w:hint="eastAsia"/>
        </w:rPr>
        <w:t>。</w:t>
      </w:r>
      <w:r w:rsidR="00C8647C" w:rsidRPr="00EA52F7">
        <w:rPr>
          <w:rFonts w:hAnsi="仿宋" w:hint="eastAsia"/>
          <w:b/>
        </w:rPr>
        <w:t>二是绿色发展意识</w:t>
      </w:r>
      <w:r w:rsidR="00E3717B">
        <w:rPr>
          <w:rFonts w:hAnsi="仿宋" w:hint="eastAsia"/>
          <w:b/>
        </w:rPr>
        <w:t>不强</w:t>
      </w:r>
      <w:r w:rsidR="00E21EAA">
        <w:rPr>
          <w:rFonts w:hAnsi="仿宋" w:hint="eastAsia"/>
        </w:rPr>
        <w:t>。</w:t>
      </w:r>
      <w:r w:rsidR="00C8647C">
        <w:rPr>
          <w:rFonts w:hAnsi="仿宋" w:hint="eastAsia"/>
        </w:rPr>
        <w:t>一部分企业存在侥幸心理</w:t>
      </w:r>
      <w:r w:rsidR="00406C5A">
        <w:rPr>
          <w:rFonts w:hAnsi="仿宋" w:hint="eastAsia"/>
        </w:rPr>
        <w:t>，</w:t>
      </w:r>
      <w:r w:rsidR="00685D88">
        <w:rPr>
          <w:rFonts w:hAnsi="仿宋" w:hint="eastAsia"/>
        </w:rPr>
        <w:t>出于成本考虑</w:t>
      </w:r>
      <w:r w:rsidR="00406C5A">
        <w:rPr>
          <w:rFonts w:hAnsi="仿宋" w:hint="eastAsia"/>
        </w:rPr>
        <w:t>希望在环保</w:t>
      </w:r>
      <w:r w:rsidR="00685D88">
        <w:rPr>
          <w:rFonts w:hAnsi="仿宋" w:hint="eastAsia"/>
        </w:rPr>
        <w:t>与社会责任</w:t>
      </w:r>
      <w:r w:rsidR="00406C5A">
        <w:rPr>
          <w:rFonts w:hAnsi="仿宋" w:hint="eastAsia"/>
        </w:rPr>
        <w:t>中寻找捷径，对</w:t>
      </w:r>
      <w:r w:rsidR="00685D88">
        <w:rPr>
          <w:rFonts w:hAnsi="仿宋" w:hint="eastAsia"/>
        </w:rPr>
        <w:t>绿色</w:t>
      </w:r>
      <w:r w:rsidR="00406C5A">
        <w:rPr>
          <w:rFonts w:hAnsi="仿宋" w:hint="eastAsia"/>
        </w:rPr>
        <w:t>原材料、</w:t>
      </w:r>
      <w:r w:rsidR="00685D88">
        <w:rPr>
          <w:rFonts w:hAnsi="仿宋" w:hint="eastAsia"/>
        </w:rPr>
        <w:t>绿色制造</w:t>
      </w:r>
      <w:r w:rsidR="00406C5A">
        <w:rPr>
          <w:rFonts w:hAnsi="仿宋" w:hint="eastAsia"/>
        </w:rPr>
        <w:t>、</w:t>
      </w:r>
      <w:r w:rsidR="00685D88">
        <w:rPr>
          <w:rFonts w:hAnsi="仿宋" w:hint="eastAsia"/>
        </w:rPr>
        <w:t>绿色</w:t>
      </w:r>
      <w:r w:rsidR="00406C5A">
        <w:rPr>
          <w:rFonts w:hAnsi="仿宋" w:hint="eastAsia"/>
        </w:rPr>
        <w:t>产品没有形成系统性的认识</w:t>
      </w:r>
      <w:r w:rsidR="00685D88">
        <w:rPr>
          <w:rFonts w:hAnsi="仿宋" w:hint="eastAsia"/>
        </w:rPr>
        <w:t>。</w:t>
      </w:r>
      <w:r w:rsidR="004772BE" w:rsidRPr="00EA52F7">
        <w:rPr>
          <w:rFonts w:hAnsi="仿宋" w:hint="eastAsia"/>
          <w:b/>
        </w:rPr>
        <w:t>三是</w:t>
      </w:r>
      <w:r w:rsidR="00E21EAA">
        <w:rPr>
          <w:rFonts w:hAnsi="仿宋" w:hint="eastAsia"/>
          <w:b/>
        </w:rPr>
        <w:t>风险把</w:t>
      </w:r>
      <w:proofErr w:type="gramStart"/>
      <w:r w:rsidR="00E21EAA">
        <w:rPr>
          <w:rFonts w:hAnsi="仿宋" w:hint="eastAsia"/>
          <w:b/>
        </w:rPr>
        <w:t>控</w:t>
      </w:r>
      <w:r w:rsidR="004772BE" w:rsidRPr="00EA52F7">
        <w:rPr>
          <w:rFonts w:hAnsi="仿宋" w:hint="eastAsia"/>
          <w:b/>
        </w:rPr>
        <w:t>意识</w:t>
      </w:r>
      <w:proofErr w:type="gramEnd"/>
      <w:r w:rsidR="00FC4E67">
        <w:rPr>
          <w:rFonts w:hAnsi="仿宋" w:hint="eastAsia"/>
          <w:b/>
        </w:rPr>
        <w:t>薄弱</w:t>
      </w:r>
      <w:r w:rsidR="00E21EAA">
        <w:rPr>
          <w:rFonts w:hAnsi="仿宋" w:hint="eastAsia"/>
        </w:rPr>
        <w:t>。</w:t>
      </w:r>
      <w:r w:rsidR="006149CA">
        <w:rPr>
          <w:rFonts w:hAnsi="仿宋" w:hint="eastAsia"/>
        </w:rPr>
        <w:t>有些</w:t>
      </w:r>
      <w:r w:rsidR="00863DE0">
        <w:rPr>
          <w:rFonts w:hAnsi="仿宋" w:hint="eastAsia"/>
        </w:rPr>
        <w:t>企业</w:t>
      </w:r>
      <w:r w:rsidR="004772BE">
        <w:rPr>
          <w:rFonts w:hAnsi="仿宋" w:hint="eastAsia"/>
        </w:rPr>
        <w:t>为了</w:t>
      </w:r>
      <w:r w:rsidR="006149CA">
        <w:rPr>
          <w:rFonts w:hAnsi="仿宋" w:hint="eastAsia"/>
        </w:rPr>
        <w:t>谋求订单</w:t>
      </w:r>
      <w:r w:rsidR="004772BE" w:rsidRPr="00D80636">
        <w:rPr>
          <w:rFonts w:hAnsi="仿宋" w:hint="eastAsia"/>
        </w:rPr>
        <w:t>恶意低价扰乱市场</w:t>
      </w:r>
      <w:r w:rsidR="006149CA">
        <w:rPr>
          <w:rFonts w:hAnsi="仿宋" w:hint="eastAsia"/>
        </w:rPr>
        <w:t>，零利润、负利润经营；还有些企业对甲方偿付能力把控不足，</w:t>
      </w:r>
      <w:r w:rsidR="0054430E">
        <w:rPr>
          <w:rFonts w:hAnsi="仿宋" w:hint="eastAsia"/>
        </w:rPr>
        <w:t>零预付、</w:t>
      </w:r>
      <w:proofErr w:type="gramStart"/>
      <w:r w:rsidR="0054430E">
        <w:rPr>
          <w:rFonts w:hAnsi="仿宋" w:hint="eastAsia"/>
        </w:rPr>
        <w:t>长账期</w:t>
      </w:r>
      <w:proofErr w:type="gramEnd"/>
      <w:r w:rsidR="0054430E">
        <w:rPr>
          <w:rFonts w:hAnsi="仿宋" w:hint="eastAsia"/>
        </w:rPr>
        <w:t>经营</w:t>
      </w:r>
      <w:r w:rsidR="00FC4E67">
        <w:rPr>
          <w:rFonts w:hAnsi="仿宋" w:hint="eastAsia"/>
        </w:rPr>
        <w:t>，这都使</w:t>
      </w:r>
      <w:r w:rsidR="00F208A6">
        <w:rPr>
          <w:rFonts w:hAnsi="仿宋" w:hint="eastAsia"/>
        </w:rPr>
        <w:t>企业面临较高运营风险。</w:t>
      </w:r>
      <w:r w:rsidR="00532F9C" w:rsidRPr="00EA52F7">
        <w:rPr>
          <w:rFonts w:hAnsi="仿宋" w:hint="eastAsia"/>
          <w:b/>
        </w:rPr>
        <w:t>四是</w:t>
      </w:r>
      <w:r w:rsidR="0021109E" w:rsidRPr="00EA52F7">
        <w:rPr>
          <w:rFonts w:hAnsi="仿宋" w:hint="eastAsia"/>
          <w:b/>
        </w:rPr>
        <w:t>营销模式</w:t>
      </w:r>
      <w:r w:rsidR="007C0547" w:rsidRPr="00EA52F7">
        <w:rPr>
          <w:rFonts w:hAnsi="仿宋" w:hint="eastAsia"/>
          <w:b/>
        </w:rPr>
        <w:t>数字化转型</w:t>
      </w:r>
      <w:r w:rsidR="00A96AFF" w:rsidRPr="00EA52F7">
        <w:rPr>
          <w:rFonts w:hAnsi="仿宋" w:hint="eastAsia"/>
          <w:b/>
        </w:rPr>
        <w:t>滞后</w:t>
      </w:r>
      <w:r w:rsidR="00E21EAA">
        <w:rPr>
          <w:rFonts w:hAnsi="仿宋" w:hint="eastAsia"/>
        </w:rPr>
        <w:t>。</w:t>
      </w:r>
      <w:r w:rsidR="00DB6ABB">
        <w:rPr>
          <w:rFonts w:hAnsi="仿宋" w:hint="eastAsia"/>
        </w:rPr>
        <w:t>传统实体店经营模式仍然是支撑整个行业零售渠道</w:t>
      </w:r>
      <w:r w:rsidR="00D50EDC">
        <w:rPr>
          <w:rFonts w:hAnsi="仿宋" w:hint="eastAsia"/>
        </w:rPr>
        <w:t>的</w:t>
      </w:r>
      <w:r w:rsidR="00DB6ABB">
        <w:rPr>
          <w:rFonts w:hAnsi="仿宋" w:hint="eastAsia"/>
        </w:rPr>
        <w:t>主导模式，</w:t>
      </w:r>
      <w:r w:rsidR="00D50EDC">
        <w:rPr>
          <w:rFonts w:hAnsi="仿宋" w:hint="eastAsia"/>
        </w:rPr>
        <w:t>企业对</w:t>
      </w:r>
      <w:r w:rsidR="00DB6ABB">
        <w:rPr>
          <w:rFonts w:hAnsi="仿宋" w:hint="eastAsia"/>
        </w:rPr>
        <w:t>互联网</w:t>
      </w:r>
      <w:r w:rsidR="00D50EDC">
        <w:rPr>
          <w:rFonts w:hAnsi="仿宋" w:hint="eastAsia"/>
        </w:rPr>
        <w:t>数字化</w:t>
      </w:r>
      <w:r w:rsidR="00DB6ABB">
        <w:rPr>
          <w:rFonts w:hAnsi="仿宋" w:hint="eastAsia"/>
        </w:rPr>
        <w:t>工具的接受和应用程度</w:t>
      </w:r>
      <w:r w:rsidR="00D50EDC">
        <w:rPr>
          <w:rFonts w:hAnsi="仿宋" w:hint="eastAsia"/>
        </w:rPr>
        <w:t>有限，在营销过程中所发挥的作用有待提升。</w:t>
      </w:r>
      <w:r w:rsidR="004772BE" w:rsidRPr="00EA52F7">
        <w:rPr>
          <w:rFonts w:hAnsi="仿宋" w:hint="eastAsia"/>
          <w:b/>
        </w:rPr>
        <w:t>五是智能制造</w:t>
      </w:r>
      <w:r>
        <w:rPr>
          <w:rFonts w:hAnsi="仿宋" w:hint="eastAsia"/>
          <w:b/>
        </w:rPr>
        <w:t>普及</w:t>
      </w:r>
      <w:r w:rsidR="00712334" w:rsidRPr="00EA52F7">
        <w:rPr>
          <w:rFonts w:hAnsi="仿宋" w:hint="eastAsia"/>
          <w:b/>
        </w:rPr>
        <w:t>困难</w:t>
      </w:r>
      <w:r w:rsidR="004772BE" w:rsidRPr="00EA52F7">
        <w:rPr>
          <w:rFonts w:hAnsi="仿宋" w:hint="eastAsia"/>
          <w:b/>
        </w:rPr>
        <w:t>较大</w:t>
      </w:r>
      <w:r w:rsidR="00E21EAA">
        <w:rPr>
          <w:rFonts w:hAnsi="仿宋" w:hint="eastAsia"/>
        </w:rPr>
        <w:t>。</w:t>
      </w:r>
      <w:r w:rsidR="00712334">
        <w:rPr>
          <w:rFonts w:hAnsi="仿宋" w:hint="eastAsia"/>
        </w:rPr>
        <w:t>受资金、工艺、技术、材料、标准等因素制约，</w:t>
      </w:r>
      <w:r w:rsidR="00DF6E53">
        <w:rPr>
          <w:rFonts w:hAnsi="仿宋" w:hint="eastAsia"/>
        </w:rPr>
        <w:t>行业中仅有少数企业</w:t>
      </w:r>
      <w:r w:rsidR="00712334">
        <w:rPr>
          <w:rFonts w:hAnsi="仿宋" w:hint="eastAsia"/>
        </w:rPr>
        <w:t>有实力、</w:t>
      </w:r>
      <w:r w:rsidR="00DF6E53">
        <w:rPr>
          <w:rFonts w:hAnsi="仿宋" w:hint="eastAsia"/>
        </w:rPr>
        <w:t>有能力进行生产设备的智能化升级</w:t>
      </w:r>
      <w:r w:rsidR="00712334">
        <w:rPr>
          <w:rFonts w:hAnsi="仿宋" w:hint="eastAsia"/>
        </w:rPr>
        <w:t>，绝大多数企业仅能进行部分工段的设备升级或连</w:t>
      </w:r>
      <w:r w:rsidR="00712334">
        <w:rPr>
          <w:rFonts w:hAnsi="仿宋" w:hint="eastAsia"/>
        </w:rPr>
        <w:lastRenderedPageBreak/>
        <w:t>线，并未形成真正意义的智能制造。</w:t>
      </w:r>
      <w:r w:rsidR="004772BE" w:rsidRPr="00EA52F7">
        <w:rPr>
          <w:rFonts w:hAnsi="仿宋" w:hint="eastAsia"/>
          <w:b/>
        </w:rPr>
        <w:t>六是</w:t>
      </w:r>
      <w:r w:rsidRPr="00EA52F7">
        <w:rPr>
          <w:rFonts w:hAnsi="仿宋" w:hint="eastAsia"/>
          <w:b/>
        </w:rPr>
        <w:t>设计</w:t>
      </w:r>
      <w:r w:rsidR="004772BE" w:rsidRPr="00EA52F7">
        <w:rPr>
          <w:rFonts w:hAnsi="仿宋" w:hint="eastAsia"/>
          <w:b/>
        </w:rPr>
        <w:t>研发创新</w:t>
      </w:r>
      <w:r w:rsidRPr="00EA52F7">
        <w:rPr>
          <w:rFonts w:hAnsi="仿宋" w:hint="eastAsia"/>
          <w:b/>
        </w:rPr>
        <w:t>动能</w:t>
      </w:r>
      <w:r w:rsidR="004772BE" w:rsidRPr="00EA52F7">
        <w:rPr>
          <w:rFonts w:hAnsi="仿宋" w:hint="eastAsia"/>
          <w:b/>
        </w:rPr>
        <w:t>不足</w:t>
      </w:r>
      <w:r w:rsidR="00E21EAA">
        <w:rPr>
          <w:rFonts w:hAnsi="仿宋" w:hint="eastAsia"/>
        </w:rPr>
        <w:t>。</w:t>
      </w:r>
      <w:r w:rsidR="004772BE">
        <w:rPr>
          <w:rFonts w:hAnsi="仿宋" w:hint="eastAsia"/>
        </w:rPr>
        <w:t>由于行业没有较高的技术壁垒、生产企业较多，</w:t>
      </w:r>
      <w:r w:rsidR="004772BE" w:rsidRPr="00C731E5">
        <w:rPr>
          <w:rFonts w:hAnsi="仿宋" w:hint="eastAsia"/>
        </w:rPr>
        <w:t>产品同质化问题较为突出</w:t>
      </w:r>
      <w:r w:rsidR="004772BE">
        <w:rPr>
          <w:rFonts w:hAnsi="仿宋" w:hint="eastAsia"/>
        </w:rPr>
        <w:t>，在外观设计、功能扩展、</w:t>
      </w:r>
      <w:r w:rsidR="004772BE" w:rsidRPr="00D80636">
        <w:rPr>
          <w:rFonts w:hAnsi="仿宋" w:hint="eastAsia"/>
        </w:rPr>
        <w:t>材料应用</w:t>
      </w:r>
      <w:r w:rsidR="004772BE">
        <w:rPr>
          <w:rFonts w:hAnsi="仿宋" w:hint="eastAsia"/>
        </w:rPr>
        <w:t>等领域的设计研发创新还有较大的提升空间。</w:t>
      </w:r>
      <w:r w:rsidR="004772BE" w:rsidRPr="00EA52F7">
        <w:rPr>
          <w:rFonts w:hAnsi="仿宋" w:hint="eastAsia"/>
          <w:b/>
        </w:rPr>
        <w:t>七是</w:t>
      </w:r>
      <w:r w:rsidR="00923EFA" w:rsidRPr="00EA52F7">
        <w:rPr>
          <w:rFonts w:hAnsi="仿宋" w:hint="eastAsia"/>
          <w:b/>
        </w:rPr>
        <w:t>标准</w:t>
      </w:r>
      <w:r w:rsidR="002A297D">
        <w:rPr>
          <w:rFonts w:hAnsi="仿宋" w:hint="eastAsia"/>
          <w:b/>
        </w:rPr>
        <w:t>认知</w:t>
      </w:r>
      <w:r w:rsidR="00FC4E67">
        <w:rPr>
          <w:rFonts w:hAnsi="仿宋" w:hint="eastAsia"/>
          <w:b/>
        </w:rPr>
        <w:t>不够</w:t>
      </w:r>
      <w:r w:rsidR="002A297D">
        <w:rPr>
          <w:rFonts w:hAnsi="仿宋" w:hint="eastAsia"/>
          <w:b/>
        </w:rPr>
        <w:t>全面</w:t>
      </w:r>
      <w:r w:rsidR="00E21EAA">
        <w:rPr>
          <w:rFonts w:hAnsi="仿宋" w:hint="eastAsia"/>
        </w:rPr>
        <w:t>。</w:t>
      </w:r>
      <w:r w:rsidR="00B95CDD">
        <w:rPr>
          <w:rFonts w:hAnsi="仿宋" w:hint="eastAsia"/>
        </w:rPr>
        <w:t>随着消费需求的</w:t>
      </w:r>
      <w:r w:rsidR="00FB1ADD">
        <w:rPr>
          <w:rFonts w:hAnsi="仿宋" w:hint="eastAsia"/>
        </w:rPr>
        <w:t>改变，“一站式采购”模式更受消费者青睐</w:t>
      </w:r>
      <w:r w:rsidR="00B95CDD">
        <w:rPr>
          <w:rFonts w:hAnsi="仿宋" w:hint="eastAsia"/>
        </w:rPr>
        <w:t>，企业产品向着多元化方向发展，</w:t>
      </w:r>
      <w:r w:rsidR="00FB1ADD">
        <w:rPr>
          <w:rFonts w:hAnsi="仿宋" w:hint="eastAsia"/>
        </w:rPr>
        <w:t>很多企业</w:t>
      </w:r>
      <w:r w:rsidR="00B95CDD">
        <w:rPr>
          <w:rFonts w:hAnsi="仿宋" w:hint="eastAsia"/>
        </w:rPr>
        <w:t>忽略了</w:t>
      </w:r>
      <w:r w:rsidR="00FB1ADD">
        <w:rPr>
          <w:rFonts w:hAnsi="仿宋" w:hint="eastAsia"/>
        </w:rPr>
        <w:t>跨界产品也需要遵守相关标准，生产行为要做到有据可依。</w:t>
      </w:r>
    </w:p>
    <w:p w14:paraId="5F88C6E5" w14:textId="77777777" w:rsidR="0099295D" w:rsidRPr="00E84C06" w:rsidRDefault="0083455A" w:rsidP="00E84C06">
      <w:pPr>
        <w:ind w:firstLineChars="200" w:firstLine="600"/>
        <w:rPr>
          <w:rFonts w:ascii="黑体" w:eastAsia="黑体" w:hAnsi="黑体"/>
        </w:rPr>
      </w:pPr>
      <w:r w:rsidRPr="00E84C06">
        <w:rPr>
          <w:rFonts w:ascii="黑体" w:eastAsia="黑体" w:hAnsi="黑体" w:hint="eastAsia"/>
        </w:rPr>
        <w:t>二、基本原则与发展目标</w:t>
      </w:r>
    </w:p>
    <w:p w14:paraId="1D4334C2" w14:textId="77777777" w:rsidR="0099295D" w:rsidRPr="00044ED0" w:rsidRDefault="0083455A" w:rsidP="00044ED0">
      <w:pPr>
        <w:ind w:firstLineChars="200" w:firstLine="602"/>
        <w:rPr>
          <w:b/>
        </w:rPr>
      </w:pPr>
      <w:r w:rsidRPr="00044ED0">
        <w:rPr>
          <w:rFonts w:hAnsi="仿宋"/>
          <w:b/>
        </w:rPr>
        <w:t>（一）基本原则</w:t>
      </w:r>
    </w:p>
    <w:p w14:paraId="364BA9BA" w14:textId="77777777" w:rsidR="00CD66BD" w:rsidRPr="002D0F9D" w:rsidRDefault="00CD66BD" w:rsidP="002D0F9D">
      <w:pPr>
        <w:spacing w:line="360" w:lineRule="auto"/>
        <w:ind w:firstLineChars="200" w:firstLine="602"/>
        <w:rPr>
          <w:rFonts w:cs="Times New Roman"/>
          <w:b/>
          <w:bCs/>
          <w:szCs w:val="30"/>
        </w:rPr>
      </w:pPr>
      <w:r w:rsidRPr="002D0F9D">
        <w:rPr>
          <w:rFonts w:cs="Times New Roman"/>
          <w:b/>
          <w:szCs w:val="30"/>
        </w:rPr>
        <w:t>1</w:t>
      </w:r>
      <w:r w:rsidRPr="002D0F9D">
        <w:rPr>
          <w:rFonts w:hAnsi="仿宋" w:cs="Times New Roman"/>
          <w:b/>
          <w:szCs w:val="30"/>
        </w:rPr>
        <w:t>、</w:t>
      </w:r>
      <w:r w:rsidR="00EE6D43">
        <w:rPr>
          <w:rFonts w:hAnsi="仿宋" w:cs="Times New Roman"/>
          <w:b/>
          <w:bCs/>
          <w:szCs w:val="30"/>
        </w:rPr>
        <w:t>坚持可持续发展原则</w:t>
      </w:r>
    </w:p>
    <w:p w14:paraId="0FBB27B4" w14:textId="77777777" w:rsidR="00CD66BD" w:rsidRPr="00506B56" w:rsidRDefault="00CD66BD" w:rsidP="00506B56">
      <w:pPr>
        <w:spacing w:line="360" w:lineRule="auto"/>
        <w:ind w:firstLineChars="200" w:firstLine="600"/>
        <w:rPr>
          <w:rFonts w:cs="Times New Roman"/>
          <w:bCs/>
          <w:szCs w:val="30"/>
        </w:rPr>
      </w:pPr>
      <w:r w:rsidRPr="00506B56">
        <w:rPr>
          <w:rFonts w:hAnsi="仿宋" w:cs="Times New Roman"/>
          <w:bCs/>
          <w:szCs w:val="30"/>
        </w:rPr>
        <w:t>全面</w:t>
      </w:r>
      <w:r w:rsidR="003E5815" w:rsidRPr="00506B56">
        <w:rPr>
          <w:rFonts w:hAnsi="仿宋" w:cs="Times New Roman"/>
          <w:bCs/>
          <w:szCs w:val="30"/>
        </w:rPr>
        <w:t>推进</w:t>
      </w:r>
      <w:r w:rsidR="003E5815" w:rsidRPr="00506B56">
        <w:rPr>
          <w:rFonts w:ascii="仿宋" w:hAnsi="仿宋" w:cs="Times New Roman"/>
          <w:bCs/>
          <w:szCs w:val="30"/>
        </w:rPr>
        <w:t>“双碳”</w:t>
      </w:r>
      <w:r w:rsidR="00E54D37">
        <w:rPr>
          <w:rFonts w:ascii="仿宋" w:hAnsi="仿宋" w:cs="Times New Roman" w:hint="eastAsia"/>
          <w:bCs/>
          <w:szCs w:val="30"/>
        </w:rPr>
        <w:t>及“双循环”</w:t>
      </w:r>
      <w:r w:rsidR="003E5815" w:rsidRPr="00506B56">
        <w:rPr>
          <w:rFonts w:hAnsi="仿宋" w:cs="Times New Roman"/>
          <w:bCs/>
          <w:szCs w:val="30"/>
        </w:rPr>
        <w:t>战略</w:t>
      </w:r>
      <w:r w:rsidRPr="00506B56">
        <w:rPr>
          <w:rFonts w:hAnsi="仿宋" w:cs="Times New Roman"/>
          <w:bCs/>
          <w:szCs w:val="30"/>
        </w:rPr>
        <w:t>，</w:t>
      </w:r>
      <w:r w:rsidR="003E5815" w:rsidRPr="00506B56">
        <w:rPr>
          <w:rFonts w:hAnsi="仿宋" w:cs="Times New Roman"/>
          <w:bCs/>
          <w:szCs w:val="30"/>
        </w:rPr>
        <w:t>推动</w:t>
      </w:r>
      <w:r w:rsidRPr="00506B56">
        <w:rPr>
          <w:rFonts w:hAnsi="仿宋" w:cs="Times New Roman"/>
          <w:bCs/>
          <w:szCs w:val="30"/>
        </w:rPr>
        <w:t>生态文明</w:t>
      </w:r>
      <w:r w:rsidR="003E5815" w:rsidRPr="00506B56">
        <w:rPr>
          <w:rFonts w:hAnsi="仿宋" w:cs="Times New Roman"/>
          <w:bCs/>
          <w:szCs w:val="30"/>
        </w:rPr>
        <w:t>建设实现新进步</w:t>
      </w:r>
      <w:r w:rsidRPr="00506B56">
        <w:rPr>
          <w:rFonts w:hAnsi="仿宋" w:cs="Times New Roman"/>
          <w:bCs/>
          <w:szCs w:val="30"/>
        </w:rPr>
        <w:t>，</w:t>
      </w:r>
      <w:r w:rsidR="003E5815" w:rsidRPr="00506B56">
        <w:rPr>
          <w:rFonts w:hAnsi="仿宋" w:cs="Times New Roman"/>
          <w:bCs/>
          <w:szCs w:val="30"/>
        </w:rPr>
        <w:t>促进</w:t>
      </w:r>
      <w:r w:rsidRPr="00506B56">
        <w:rPr>
          <w:rFonts w:hAnsi="仿宋" w:cs="Times New Roman"/>
          <w:bCs/>
          <w:szCs w:val="30"/>
        </w:rPr>
        <w:t>经济、社会、资源和环境保护的协调发展。</w:t>
      </w:r>
    </w:p>
    <w:p w14:paraId="19EEE3C8" w14:textId="77777777" w:rsidR="00577C42" w:rsidRPr="002D0F9D" w:rsidRDefault="00CD66BD" w:rsidP="002D0F9D">
      <w:pPr>
        <w:ind w:firstLineChars="200" w:firstLine="602"/>
        <w:rPr>
          <w:b/>
        </w:rPr>
      </w:pPr>
      <w:r w:rsidRPr="002D0F9D">
        <w:rPr>
          <w:b/>
        </w:rPr>
        <w:t>2</w:t>
      </w:r>
      <w:r w:rsidR="00577C42" w:rsidRPr="002D0F9D">
        <w:rPr>
          <w:rFonts w:hAnsi="仿宋"/>
          <w:b/>
        </w:rPr>
        <w:t>、坚持创新发展原则</w:t>
      </w:r>
    </w:p>
    <w:p w14:paraId="7CA53CC1" w14:textId="77777777" w:rsidR="00577C42" w:rsidRPr="00E84C06" w:rsidRDefault="00577C42" w:rsidP="00577C42">
      <w:pPr>
        <w:ind w:firstLineChars="200" w:firstLine="600"/>
      </w:pPr>
      <w:r w:rsidRPr="00E84C06">
        <w:rPr>
          <w:rFonts w:hAnsi="仿宋"/>
        </w:rPr>
        <w:t>营造创新氛围，倡导差异竞争</w:t>
      </w:r>
      <w:r w:rsidR="00A97216">
        <w:rPr>
          <w:rFonts w:hAnsi="仿宋" w:hint="eastAsia"/>
        </w:rPr>
        <w:t>。</w:t>
      </w:r>
      <w:r w:rsidRPr="00E84C06">
        <w:rPr>
          <w:rFonts w:hAnsi="仿宋"/>
        </w:rPr>
        <w:t>促进材料、功能、设计、生产、营销、服务、管理领域的创新。</w:t>
      </w:r>
    </w:p>
    <w:p w14:paraId="6A18B4CB" w14:textId="77777777" w:rsidR="00577C42" w:rsidRPr="002D0F9D" w:rsidRDefault="00CD66BD" w:rsidP="002D0F9D">
      <w:pPr>
        <w:ind w:firstLineChars="200" w:firstLine="602"/>
        <w:rPr>
          <w:b/>
        </w:rPr>
      </w:pPr>
      <w:r w:rsidRPr="002D0F9D">
        <w:rPr>
          <w:b/>
        </w:rPr>
        <w:t>3</w:t>
      </w:r>
      <w:r w:rsidR="00577C42" w:rsidRPr="002D0F9D">
        <w:rPr>
          <w:rFonts w:hAnsi="仿宋"/>
          <w:b/>
        </w:rPr>
        <w:t>、坚持</w:t>
      </w:r>
      <w:r w:rsidR="00B34501" w:rsidRPr="002D0F9D">
        <w:rPr>
          <w:rFonts w:hAnsi="仿宋" w:hint="eastAsia"/>
          <w:b/>
        </w:rPr>
        <w:t>推进互联网工具应用</w:t>
      </w:r>
      <w:r w:rsidR="00577C42" w:rsidRPr="002D0F9D">
        <w:rPr>
          <w:rFonts w:hAnsi="仿宋"/>
          <w:b/>
        </w:rPr>
        <w:t>原则</w:t>
      </w:r>
    </w:p>
    <w:p w14:paraId="50DCB32D" w14:textId="77777777" w:rsidR="00577C42" w:rsidRPr="00E84C06" w:rsidRDefault="00577C42" w:rsidP="00577C42">
      <w:pPr>
        <w:ind w:firstLineChars="200" w:firstLine="600"/>
      </w:pPr>
      <w:r w:rsidRPr="00E84C06">
        <w:rPr>
          <w:rFonts w:hAnsi="仿宋"/>
        </w:rPr>
        <w:t>结合</w:t>
      </w:r>
      <w:r w:rsidR="0061582C">
        <w:rPr>
          <w:rFonts w:hAnsi="仿宋" w:hint="eastAsia"/>
        </w:rPr>
        <w:t>行业及产品的</w:t>
      </w:r>
      <w:r w:rsidRPr="00E84C06">
        <w:rPr>
          <w:rFonts w:hAnsi="仿宋"/>
        </w:rPr>
        <w:t>属性，</w:t>
      </w:r>
      <w:r w:rsidR="007741C7">
        <w:rPr>
          <w:rFonts w:hAnsi="仿宋" w:hint="eastAsia"/>
        </w:rPr>
        <w:t>推进互联网工具在企业</w:t>
      </w:r>
      <w:r w:rsidR="006B4ED8">
        <w:rPr>
          <w:rFonts w:hAnsi="仿宋" w:hint="eastAsia"/>
        </w:rPr>
        <w:t>运营</w:t>
      </w:r>
      <w:r w:rsidR="007741C7">
        <w:rPr>
          <w:rFonts w:hAnsi="仿宋" w:hint="eastAsia"/>
        </w:rPr>
        <w:t>中的应用，</w:t>
      </w:r>
      <w:r w:rsidRPr="00E84C06">
        <w:rPr>
          <w:rFonts w:hAnsi="仿宋"/>
        </w:rPr>
        <w:t>推动传统行业转型升级。</w:t>
      </w:r>
    </w:p>
    <w:p w14:paraId="3DD2A09C" w14:textId="77777777" w:rsidR="0099295D" w:rsidRPr="002D0F9D" w:rsidRDefault="00CD66BD" w:rsidP="002D0F9D">
      <w:pPr>
        <w:ind w:firstLineChars="200" w:firstLine="602"/>
        <w:rPr>
          <w:b/>
        </w:rPr>
      </w:pPr>
      <w:r w:rsidRPr="002D0F9D">
        <w:rPr>
          <w:b/>
        </w:rPr>
        <w:t>4</w:t>
      </w:r>
      <w:r w:rsidR="0083455A" w:rsidRPr="002D0F9D">
        <w:rPr>
          <w:rFonts w:hAnsi="仿宋"/>
          <w:b/>
        </w:rPr>
        <w:t>、</w:t>
      </w:r>
      <w:r w:rsidR="00202B3C" w:rsidRPr="002D0F9D">
        <w:rPr>
          <w:rFonts w:hAnsi="仿宋"/>
          <w:b/>
        </w:rPr>
        <w:t>坚持提升</w:t>
      </w:r>
      <w:r w:rsidR="00202B3C" w:rsidRPr="002D0F9D">
        <w:rPr>
          <w:rFonts w:hAnsi="仿宋" w:hint="eastAsia"/>
          <w:b/>
        </w:rPr>
        <w:t>用户</w:t>
      </w:r>
      <w:r w:rsidR="00202B3C" w:rsidRPr="002D0F9D">
        <w:rPr>
          <w:rFonts w:hAnsi="仿宋"/>
          <w:b/>
        </w:rPr>
        <w:t>体验原则</w:t>
      </w:r>
    </w:p>
    <w:p w14:paraId="546863A7" w14:textId="77777777" w:rsidR="00202B3C" w:rsidRDefault="00F10599" w:rsidP="00E84C06">
      <w:pPr>
        <w:ind w:firstLineChars="200" w:firstLine="600"/>
        <w:rPr>
          <w:rFonts w:hAnsi="仿宋"/>
        </w:rPr>
      </w:pPr>
      <w:r w:rsidRPr="00E84C06">
        <w:rPr>
          <w:rFonts w:hAnsi="仿宋" w:hint="eastAsia"/>
        </w:rPr>
        <w:t>由</w:t>
      </w:r>
      <w:r w:rsidRPr="00E84C06">
        <w:rPr>
          <w:rFonts w:hint="eastAsia"/>
        </w:rPr>
        <w:t>“</w:t>
      </w:r>
      <w:r w:rsidRPr="00E84C06">
        <w:rPr>
          <w:rFonts w:hAnsi="仿宋"/>
        </w:rPr>
        <w:t>木门</w:t>
      </w:r>
      <w:r w:rsidRPr="00E84C06">
        <w:rPr>
          <w:rFonts w:hAnsi="仿宋" w:hint="eastAsia"/>
        </w:rPr>
        <w:t>产品为核心</w:t>
      </w:r>
      <w:r w:rsidRPr="00E84C06">
        <w:rPr>
          <w:rFonts w:hint="eastAsia"/>
        </w:rPr>
        <w:t>”</w:t>
      </w:r>
      <w:r w:rsidRPr="00E84C06">
        <w:rPr>
          <w:rFonts w:hAnsi="仿宋" w:hint="eastAsia"/>
        </w:rPr>
        <w:t>转变为</w:t>
      </w:r>
      <w:r w:rsidRPr="00E84C06">
        <w:rPr>
          <w:rFonts w:hint="eastAsia"/>
        </w:rPr>
        <w:t>“</w:t>
      </w:r>
      <w:r w:rsidRPr="00E84C06">
        <w:rPr>
          <w:rFonts w:hAnsi="仿宋" w:hint="eastAsia"/>
        </w:rPr>
        <w:t>用户体验为核心</w:t>
      </w:r>
      <w:r w:rsidRPr="00E84C06">
        <w:rPr>
          <w:rFonts w:hint="eastAsia"/>
        </w:rPr>
        <w:t>”</w:t>
      </w:r>
      <w:r w:rsidRPr="00E84C06">
        <w:rPr>
          <w:rFonts w:hAnsi="仿宋" w:hint="eastAsia"/>
        </w:rPr>
        <w:t>，</w:t>
      </w:r>
      <w:r w:rsidR="00202B3C" w:rsidRPr="00E84C06">
        <w:rPr>
          <w:rFonts w:hAnsi="仿宋"/>
        </w:rPr>
        <w:t>提升</w:t>
      </w:r>
      <w:r w:rsidR="00273816">
        <w:rPr>
          <w:rFonts w:hAnsi="仿宋" w:hint="eastAsia"/>
        </w:rPr>
        <w:t>用户</w:t>
      </w:r>
      <w:r w:rsidR="00202B3C" w:rsidRPr="00E84C06">
        <w:rPr>
          <w:rFonts w:hAnsi="仿宋"/>
        </w:rPr>
        <w:t>在设计</w:t>
      </w:r>
      <w:r w:rsidR="00202B3C">
        <w:rPr>
          <w:rFonts w:hAnsi="仿宋" w:hint="eastAsia"/>
        </w:rPr>
        <w:t>、销售</w:t>
      </w:r>
      <w:r w:rsidR="00202B3C" w:rsidRPr="00E84C06">
        <w:rPr>
          <w:rFonts w:hAnsi="仿宋"/>
        </w:rPr>
        <w:t>、制造、物流、安装、售后等环节中的服务体验。</w:t>
      </w:r>
    </w:p>
    <w:p w14:paraId="43C3D57C" w14:textId="77777777" w:rsidR="0099295D" w:rsidRPr="002D0F9D" w:rsidRDefault="00CD66BD" w:rsidP="002D0F9D">
      <w:pPr>
        <w:ind w:firstLineChars="200" w:firstLine="602"/>
        <w:rPr>
          <w:b/>
        </w:rPr>
      </w:pPr>
      <w:r w:rsidRPr="002D0F9D">
        <w:rPr>
          <w:b/>
        </w:rPr>
        <w:t>5</w:t>
      </w:r>
      <w:r w:rsidR="006D43FB" w:rsidRPr="002D0F9D">
        <w:rPr>
          <w:rFonts w:hAnsi="仿宋"/>
          <w:b/>
        </w:rPr>
        <w:t>、</w:t>
      </w:r>
      <w:r w:rsidR="0083455A" w:rsidRPr="002D0F9D">
        <w:rPr>
          <w:rFonts w:hAnsi="仿宋"/>
          <w:b/>
        </w:rPr>
        <w:t>坚持</w:t>
      </w:r>
      <w:r w:rsidR="00234995" w:rsidRPr="002D0F9D">
        <w:rPr>
          <w:rFonts w:hAnsi="仿宋" w:hint="eastAsia"/>
          <w:b/>
        </w:rPr>
        <w:t>打造价值链</w:t>
      </w:r>
      <w:r w:rsidR="00F93518" w:rsidRPr="002D0F9D">
        <w:rPr>
          <w:rFonts w:hAnsi="仿宋" w:hint="eastAsia"/>
          <w:b/>
        </w:rPr>
        <w:t>赋能</w:t>
      </w:r>
      <w:r w:rsidR="0083455A" w:rsidRPr="002D0F9D">
        <w:rPr>
          <w:rFonts w:hAnsi="仿宋"/>
          <w:b/>
        </w:rPr>
        <w:t>原则</w:t>
      </w:r>
    </w:p>
    <w:p w14:paraId="4AE1CB64" w14:textId="77777777" w:rsidR="006D43FB" w:rsidRPr="00E84C06" w:rsidRDefault="00FA14AF" w:rsidP="00E84C06">
      <w:pPr>
        <w:ind w:firstLineChars="200" w:firstLine="600"/>
      </w:pPr>
      <w:r w:rsidRPr="00E84C06">
        <w:rPr>
          <w:rFonts w:hAnsi="仿宋" w:hint="eastAsia"/>
        </w:rPr>
        <w:lastRenderedPageBreak/>
        <w:t>充分发挥</w:t>
      </w:r>
      <w:r w:rsidR="002F6099">
        <w:rPr>
          <w:rFonts w:hAnsi="仿宋" w:hint="eastAsia"/>
        </w:rPr>
        <w:t>产业</w:t>
      </w:r>
      <w:proofErr w:type="gramStart"/>
      <w:r w:rsidRPr="005F211F">
        <w:rPr>
          <w:rFonts w:hAnsi="仿宋" w:hint="eastAsia"/>
        </w:rPr>
        <w:t>链</w:t>
      </w:r>
      <w:r w:rsidRPr="00E84C06">
        <w:rPr>
          <w:rFonts w:hAnsi="仿宋" w:hint="eastAsia"/>
        </w:rPr>
        <w:t>企业</w:t>
      </w:r>
      <w:proofErr w:type="gramEnd"/>
      <w:r w:rsidRPr="00E84C06">
        <w:rPr>
          <w:rFonts w:hAnsi="仿宋" w:hint="eastAsia"/>
        </w:rPr>
        <w:t>在细分领域的专业化优势，在提升品质、增加特点、赋予功能、降低成本、提高效率</w:t>
      </w:r>
      <w:r w:rsidR="002F6099">
        <w:rPr>
          <w:rFonts w:hAnsi="仿宋" w:hint="eastAsia"/>
        </w:rPr>
        <w:t>和</w:t>
      </w:r>
      <w:r w:rsidR="00234995">
        <w:rPr>
          <w:rFonts w:hAnsi="仿宋" w:hint="eastAsia"/>
        </w:rPr>
        <w:t>附加值</w:t>
      </w:r>
      <w:r w:rsidRPr="00E84C06">
        <w:rPr>
          <w:rFonts w:hAnsi="仿宋" w:hint="eastAsia"/>
        </w:rPr>
        <w:t>等方面为木门定制企业</w:t>
      </w:r>
      <w:r w:rsidR="002F6099">
        <w:rPr>
          <w:rFonts w:hAnsi="仿宋" w:hint="eastAsia"/>
        </w:rPr>
        <w:t>赋能</w:t>
      </w:r>
      <w:r w:rsidRPr="00E84C06">
        <w:rPr>
          <w:rFonts w:hAnsi="仿宋" w:hint="eastAsia"/>
        </w:rPr>
        <w:t>，</w:t>
      </w:r>
      <w:r w:rsidR="00234995">
        <w:rPr>
          <w:rFonts w:hAnsi="仿宋" w:hint="eastAsia"/>
        </w:rPr>
        <w:t>在</w:t>
      </w:r>
      <w:r w:rsidRPr="00E84C06">
        <w:rPr>
          <w:rFonts w:hAnsi="仿宋" w:hint="eastAsia"/>
        </w:rPr>
        <w:t>推动行业发展</w:t>
      </w:r>
      <w:r w:rsidR="00234995">
        <w:rPr>
          <w:rFonts w:hAnsi="仿宋" w:hint="eastAsia"/>
        </w:rPr>
        <w:t>的同时形成价值链</w:t>
      </w:r>
      <w:r w:rsidRPr="00E84C06">
        <w:rPr>
          <w:rFonts w:hAnsi="仿宋" w:hint="eastAsia"/>
        </w:rPr>
        <w:t>。</w:t>
      </w:r>
    </w:p>
    <w:p w14:paraId="534490E5" w14:textId="77777777" w:rsidR="0099295D" w:rsidRPr="00044ED0" w:rsidRDefault="0083455A" w:rsidP="00044ED0">
      <w:pPr>
        <w:ind w:firstLineChars="200" w:firstLine="602"/>
        <w:rPr>
          <w:b/>
        </w:rPr>
      </w:pPr>
      <w:r w:rsidRPr="00044ED0">
        <w:rPr>
          <w:rFonts w:hAnsi="仿宋"/>
          <w:b/>
        </w:rPr>
        <w:t>（二）发展目标</w:t>
      </w:r>
    </w:p>
    <w:p w14:paraId="08778BAB" w14:textId="77777777" w:rsidR="0099295D" w:rsidRPr="00386D95" w:rsidRDefault="0083455A" w:rsidP="00386D95">
      <w:pPr>
        <w:ind w:firstLineChars="200" w:firstLine="602"/>
        <w:rPr>
          <w:b/>
        </w:rPr>
      </w:pPr>
      <w:r w:rsidRPr="00386D95">
        <w:rPr>
          <w:b/>
        </w:rPr>
        <w:t>1</w:t>
      </w:r>
      <w:r w:rsidRPr="00386D95">
        <w:rPr>
          <w:rFonts w:hAnsi="仿宋"/>
          <w:b/>
        </w:rPr>
        <w:t>、保持行业产值</w:t>
      </w:r>
      <w:r w:rsidR="00633777" w:rsidRPr="00386D95">
        <w:rPr>
          <w:rFonts w:hAnsi="仿宋" w:hint="eastAsia"/>
          <w:b/>
        </w:rPr>
        <w:t>稳步</w:t>
      </w:r>
      <w:r w:rsidR="00AD7390" w:rsidRPr="00386D95">
        <w:rPr>
          <w:rFonts w:hAnsi="仿宋" w:hint="eastAsia"/>
          <w:b/>
        </w:rPr>
        <w:t>增长</w:t>
      </w:r>
    </w:p>
    <w:p w14:paraId="6D35D6DE" w14:textId="77777777" w:rsidR="00AD7390" w:rsidRPr="00E84C06" w:rsidRDefault="00600DF8" w:rsidP="00E84C06">
      <w:pPr>
        <w:ind w:firstLineChars="200" w:firstLine="600"/>
      </w:pPr>
      <w:r w:rsidRPr="00E84C06">
        <w:rPr>
          <w:rFonts w:hAnsi="仿宋" w:hint="eastAsia"/>
        </w:rPr>
        <w:t>规划期间，木门行业产值</w:t>
      </w:r>
      <w:r w:rsidR="0018614E" w:rsidRPr="00E84C06">
        <w:rPr>
          <w:rFonts w:hAnsi="仿宋" w:hint="eastAsia"/>
        </w:rPr>
        <w:t>保持年均</w:t>
      </w:r>
      <w:r w:rsidR="00813ADA">
        <w:rPr>
          <w:rFonts w:hAnsi="仿宋" w:hint="eastAsia"/>
        </w:rPr>
        <w:t>4</w:t>
      </w:r>
      <w:r w:rsidR="00B7041C">
        <w:rPr>
          <w:rFonts w:ascii="仿宋_GB2312" w:eastAsia="仿宋_GB2312" w:hAnsi="宋体" w:hint="eastAsia"/>
          <w:bCs/>
          <w:sz w:val="28"/>
          <w:szCs w:val="28"/>
        </w:rPr>
        <w:t>-</w:t>
      </w:r>
      <w:r w:rsidR="003E5815">
        <w:t>5</w:t>
      </w:r>
      <w:r w:rsidR="0018614E" w:rsidRPr="00E84C06">
        <w:rPr>
          <w:rFonts w:hint="eastAsia"/>
        </w:rPr>
        <w:t>%</w:t>
      </w:r>
      <w:r w:rsidR="0018614E" w:rsidRPr="00E84C06">
        <w:rPr>
          <w:rFonts w:hAnsi="仿宋" w:hint="eastAsia"/>
        </w:rPr>
        <w:t>的增长速度，到</w:t>
      </w:r>
      <w:r w:rsidR="0018614E" w:rsidRPr="00E84C06">
        <w:rPr>
          <w:rFonts w:hint="eastAsia"/>
        </w:rPr>
        <w:t>2025</w:t>
      </w:r>
      <w:r w:rsidR="0018614E" w:rsidRPr="00E84C06">
        <w:rPr>
          <w:rFonts w:hAnsi="仿宋" w:hint="eastAsia"/>
        </w:rPr>
        <w:t>年行业产值超过</w:t>
      </w:r>
      <w:r w:rsidR="003967C1">
        <w:rPr>
          <w:rFonts w:hAnsi="仿宋" w:hint="eastAsia"/>
        </w:rPr>
        <w:t>19</w:t>
      </w:r>
      <w:r w:rsidR="003E5815">
        <w:t>00</w:t>
      </w:r>
      <w:r w:rsidR="0018614E" w:rsidRPr="00E84C06">
        <w:rPr>
          <w:rFonts w:hAnsi="仿宋" w:hint="eastAsia"/>
        </w:rPr>
        <w:t>亿元。</w:t>
      </w:r>
    </w:p>
    <w:p w14:paraId="4580E1E2" w14:textId="77777777" w:rsidR="008B5882" w:rsidRPr="00386D95" w:rsidRDefault="008B5882" w:rsidP="00386D95">
      <w:pPr>
        <w:ind w:firstLineChars="200" w:firstLine="602"/>
        <w:rPr>
          <w:b/>
        </w:rPr>
      </w:pPr>
      <w:r w:rsidRPr="00386D95">
        <w:rPr>
          <w:rFonts w:hint="eastAsia"/>
          <w:b/>
        </w:rPr>
        <w:t>2</w:t>
      </w:r>
      <w:r w:rsidRPr="00386D95">
        <w:rPr>
          <w:rFonts w:hAnsi="仿宋" w:hint="eastAsia"/>
          <w:b/>
        </w:rPr>
        <w:t>、</w:t>
      </w:r>
      <w:r w:rsidR="00A31E82" w:rsidRPr="00386D95">
        <w:rPr>
          <w:rFonts w:hAnsi="仿宋" w:hint="eastAsia"/>
          <w:b/>
        </w:rPr>
        <w:t>培育</w:t>
      </w:r>
      <w:r w:rsidR="0026007F" w:rsidRPr="00386D95">
        <w:rPr>
          <w:rFonts w:hAnsi="仿宋" w:hint="eastAsia"/>
          <w:b/>
        </w:rPr>
        <w:t>全国、区域</w:t>
      </w:r>
      <w:r w:rsidR="00A31E82" w:rsidRPr="00386D95">
        <w:rPr>
          <w:rFonts w:hAnsi="仿宋" w:hint="eastAsia"/>
          <w:b/>
        </w:rPr>
        <w:t>、</w:t>
      </w:r>
      <w:r w:rsidR="0026007F" w:rsidRPr="00386D95">
        <w:rPr>
          <w:rFonts w:hAnsi="仿宋" w:hint="eastAsia"/>
          <w:b/>
        </w:rPr>
        <w:t>工程</w:t>
      </w:r>
      <w:r w:rsidR="00A80B5C" w:rsidRPr="00386D95">
        <w:rPr>
          <w:rFonts w:hAnsi="仿宋" w:hint="eastAsia"/>
          <w:b/>
        </w:rPr>
        <w:t>影响力</w:t>
      </w:r>
      <w:r w:rsidR="00AD7390" w:rsidRPr="00386D95">
        <w:rPr>
          <w:rFonts w:hAnsi="仿宋" w:hint="eastAsia"/>
          <w:b/>
        </w:rPr>
        <w:t>品牌</w:t>
      </w:r>
      <w:r w:rsidR="00A31E82" w:rsidRPr="00386D95">
        <w:rPr>
          <w:rFonts w:hAnsi="仿宋" w:hint="eastAsia"/>
          <w:b/>
        </w:rPr>
        <w:t>，打造创新研发基地</w:t>
      </w:r>
    </w:p>
    <w:p w14:paraId="7C666FD8" w14:textId="77777777" w:rsidR="002E01AB" w:rsidRDefault="002E01AB" w:rsidP="00E84C06">
      <w:pPr>
        <w:ind w:firstLineChars="200" w:firstLine="600"/>
        <w:rPr>
          <w:rFonts w:hAnsi="仿宋"/>
        </w:rPr>
      </w:pPr>
      <w:r>
        <w:rPr>
          <w:rFonts w:hAnsi="仿宋" w:hint="eastAsia"/>
        </w:rPr>
        <w:t>培育</w:t>
      </w:r>
      <w:r>
        <w:rPr>
          <w:rFonts w:hAnsi="仿宋" w:hint="eastAsia"/>
        </w:rPr>
        <w:t>1</w:t>
      </w:r>
      <w:r>
        <w:rPr>
          <w:rFonts w:hAnsi="仿宋"/>
        </w:rPr>
        <w:t>0</w:t>
      </w:r>
      <w:r w:rsidR="00A80B5C">
        <w:rPr>
          <w:rFonts w:ascii="仿宋_GB2312" w:eastAsia="仿宋_GB2312" w:hAnsi="宋体" w:hint="eastAsia"/>
          <w:bCs/>
          <w:sz w:val="28"/>
          <w:szCs w:val="28"/>
        </w:rPr>
        <w:t>-</w:t>
      </w:r>
      <w:r>
        <w:rPr>
          <w:rFonts w:hAnsi="仿宋"/>
        </w:rPr>
        <w:t>15</w:t>
      </w:r>
      <w:r>
        <w:rPr>
          <w:rFonts w:hAnsi="仿宋" w:hint="eastAsia"/>
        </w:rPr>
        <w:t>个全国知名品牌，</w:t>
      </w:r>
      <w:r>
        <w:rPr>
          <w:rFonts w:hAnsi="仿宋" w:hint="eastAsia"/>
        </w:rPr>
        <w:t>1</w:t>
      </w:r>
      <w:r>
        <w:rPr>
          <w:rFonts w:hAnsi="仿宋"/>
        </w:rPr>
        <w:t>00</w:t>
      </w:r>
      <w:r>
        <w:rPr>
          <w:rFonts w:hAnsi="仿宋" w:hint="eastAsia"/>
        </w:rPr>
        <w:t>个区域知名品牌，</w:t>
      </w:r>
      <w:r>
        <w:rPr>
          <w:rFonts w:hAnsi="仿宋" w:hint="eastAsia"/>
        </w:rPr>
        <w:t>1</w:t>
      </w:r>
      <w:r>
        <w:rPr>
          <w:rFonts w:hAnsi="仿宋"/>
        </w:rPr>
        <w:t>0</w:t>
      </w:r>
      <w:r w:rsidR="00D80A1C">
        <w:rPr>
          <w:rFonts w:ascii="仿宋_GB2312" w:eastAsia="仿宋_GB2312" w:hAnsi="宋体" w:hint="eastAsia"/>
          <w:bCs/>
          <w:sz w:val="28"/>
          <w:szCs w:val="28"/>
        </w:rPr>
        <w:t>-</w:t>
      </w:r>
      <w:r>
        <w:rPr>
          <w:rFonts w:hAnsi="仿宋"/>
        </w:rPr>
        <w:t>15</w:t>
      </w:r>
      <w:r>
        <w:rPr>
          <w:rFonts w:hAnsi="仿宋" w:hint="eastAsia"/>
        </w:rPr>
        <w:t>个工程口碑品牌。</w:t>
      </w:r>
      <w:r w:rsidR="00A31E82">
        <w:rPr>
          <w:rFonts w:hAnsi="仿宋" w:hint="eastAsia"/>
        </w:rPr>
        <w:t>打造</w:t>
      </w:r>
      <w:r w:rsidR="00D80A1C">
        <w:rPr>
          <w:rFonts w:hAnsi="仿宋"/>
        </w:rPr>
        <w:t>5</w:t>
      </w:r>
      <w:r w:rsidR="00A31E82">
        <w:rPr>
          <w:rFonts w:hAnsi="仿宋" w:hint="eastAsia"/>
        </w:rPr>
        <w:t>个木门及定制产品创新研发基地。</w:t>
      </w:r>
    </w:p>
    <w:p w14:paraId="00DD9C05" w14:textId="77777777" w:rsidR="009F31CB" w:rsidRPr="00386D95" w:rsidRDefault="00500319" w:rsidP="00386D95">
      <w:pPr>
        <w:ind w:firstLineChars="200" w:firstLine="602"/>
        <w:rPr>
          <w:b/>
        </w:rPr>
      </w:pPr>
      <w:r w:rsidRPr="00386D95">
        <w:rPr>
          <w:rFonts w:hint="eastAsia"/>
          <w:b/>
        </w:rPr>
        <w:t>3</w:t>
      </w:r>
      <w:r w:rsidRPr="00386D95">
        <w:rPr>
          <w:rFonts w:hint="eastAsia"/>
          <w:b/>
        </w:rPr>
        <w:t>、</w:t>
      </w:r>
      <w:r w:rsidR="000069F6" w:rsidRPr="00386D95">
        <w:rPr>
          <w:rFonts w:hint="eastAsia"/>
          <w:b/>
        </w:rPr>
        <w:t>推进</w:t>
      </w:r>
      <w:r w:rsidR="006B4ED8" w:rsidRPr="00386D95">
        <w:rPr>
          <w:rFonts w:hint="eastAsia"/>
          <w:b/>
        </w:rPr>
        <w:t>绿色木门产品评价</w:t>
      </w:r>
    </w:p>
    <w:p w14:paraId="50B72AAE" w14:textId="77777777" w:rsidR="002E01AB" w:rsidRDefault="00C36DE9" w:rsidP="00E84C06">
      <w:pPr>
        <w:ind w:firstLineChars="200" w:firstLine="600"/>
      </w:pPr>
      <w:r>
        <w:rPr>
          <w:rFonts w:hint="eastAsia"/>
        </w:rPr>
        <w:t>规划期间，在行业内</w:t>
      </w:r>
      <w:r w:rsidR="002E01AB">
        <w:rPr>
          <w:rFonts w:hint="eastAsia"/>
        </w:rPr>
        <w:t>评价出首批</w:t>
      </w:r>
      <w:r w:rsidR="002E01AB">
        <w:rPr>
          <w:rFonts w:hint="eastAsia"/>
        </w:rPr>
        <w:t>2</w:t>
      </w:r>
      <w:r w:rsidR="002E01AB">
        <w:t>0</w:t>
      </w:r>
      <w:r w:rsidR="002E01AB">
        <w:rPr>
          <w:rFonts w:hint="eastAsia"/>
        </w:rPr>
        <w:t>个绿色木门品牌。</w:t>
      </w:r>
    </w:p>
    <w:p w14:paraId="1DED3E44" w14:textId="77777777" w:rsidR="006B4ED8" w:rsidRPr="00386D95" w:rsidRDefault="00500319" w:rsidP="00386D95">
      <w:pPr>
        <w:ind w:firstLineChars="200" w:firstLine="602"/>
        <w:rPr>
          <w:b/>
        </w:rPr>
      </w:pPr>
      <w:r w:rsidRPr="00386D95">
        <w:rPr>
          <w:b/>
        </w:rPr>
        <w:t>4</w:t>
      </w:r>
      <w:r w:rsidRPr="00386D95">
        <w:rPr>
          <w:rFonts w:hint="eastAsia"/>
          <w:b/>
        </w:rPr>
        <w:t>、提升</w:t>
      </w:r>
      <w:proofErr w:type="gramStart"/>
      <w:r w:rsidRPr="00386D95">
        <w:rPr>
          <w:rFonts w:hint="eastAsia"/>
          <w:b/>
        </w:rPr>
        <w:t>企业</w:t>
      </w:r>
      <w:r w:rsidR="006B4ED8" w:rsidRPr="00386D95">
        <w:rPr>
          <w:rFonts w:hint="eastAsia"/>
          <w:b/>
        </w:rPr>
        <w:t>电商</w:t>
      </w:r>
      <w:r w:rsidRPr="00386D95">
        <w:rPr>
          <w:rFonts w:hint="eastAsia"/>
          <w:b/>
        </w:rPr>
        <w:t>获客</w:t>
      </w:r>
      <w:proofErr w:type="gramEnd"/>
      <w:r w:rsidRPr="00386D95">
        <w:rPr>
          <w:rFonts w:hint="eastAsia"/>
          <w:b/>
        </w:rPr>
        <w:t>能力</w:t>
      </w:r>
    </w:p>
    <w:p w14:paraId="317A689B" w14:textId="77777777" w:rsidR="00E80FDC" w:rsidRDefault="00E157E8" w:rsidP="00E84C06">
      <w:pPr>
        <w:ind w:firstLineChars="200" w:firstLine="600"/>
      </w:pPr>
      <w:r w:rsidRPr="007A5FB5">
        <w:rPr>
          <w:rFonts w:hint="eastAsia"/>
        </w:rPr>
        <w:t>与</w:t>
      </w:r>
      <w:r w:rsidR="00B7041C">
        <w:rPr>
          <w:rFonts w:hint="eastAsia"/>
        </w:rPr>
        <w:t>互联网</w:t>
      </w:r>
      <w:r w:rsidR="00637540">
        <w:rPr>
          <w:rFonts w:hint="eastAsia"/>
        </w:rPr>
        <w:t>电商专业</w:t>
      </w:r>
      <w:r w:rsidRPr="007A5FB5">
        <w:rPr>
          <w:rFonts w:hint="eastAsia"/>
        </w:rPr>
        <w:t>机构合作，每年在会员企业内组织</w:t>
      </w:r>
      <w:r w:rsidR="00B7041C">
        <w:rPr>
          <w:rFonts w:hint="eastAsia"/>
        </w:rPr>
        <w:t>专题</w:t>
      </w:r>
      <w:r w:rsidRPr="007A5FB5">
        <w:rPr>
          <w:rFonts w:hint="eastAsia"/>
        </w:rPr>
        <w:t>培训，提升企业通过电</w:t>
      </w:r>
      <w:proofErr w:type="gramStart"/>
      <w:r w:rsidRPr="007A5FB5">
        <w:rPr>
          <w:rFonts w:hint="eastAsia"/>
        </w:rPr>
        <w:t>商渠道</w:t>
      </w:r>
      <w:proofErr w:type="gramEnd"/>
      <w:r w:rsidRPr="007A5FB5">
        <w:rPr>
          <w:rFonts w:hint="eastAsia"/>
        </w:rPr>
        <w:t>转化客户的能力</w:t>
      </w:r>
      <w:r w:rsidR="00B7041C">
        <w:rPr>
          <w:rFonts w:hint="eastAsia"/>
        </w:rPr>
        <w:t>，</w:t>
      </w:r>
      <w:r w:rsidR="00B7041C">
        <w:rPr>
          <w:rFonts w:hAnsi="仿宋" w:hint="eastAsia"/>
        </w:rPr>
        <w:t>培育</w:t>
      </w:r>
      <w:r w:rsidR="00B7041C">
        <w:rPr>
          <w:rFonts w:hAnsi="仿宋" w:hint="eastAsia"/>
        </w:rPr>
        <w:t>3</w:t>
      </w:r>
      <w:r w:rsidR="00B7041C">
        <w:rPr>
          <w:rFonts w:ascii="仿宋_GB2312" w:eastAsia="仿宋_GB2312" w:hAnsi="宋体" w:hint="eastAsia"/>
          <w:bCs/>
          <w:sz w:val="28"/>
          <w:szCs w:val="28"/>
        </w:rPr>
        <w:t>-</w:t>
      </w:r>
      <w:r w:rsidR="00B7041C">
        <w:rPr>
          <w:rFonts w:hAnsi="仿宋"/>
        </w:rPr>
        <w:t>5</w:t>
      </w:r>
      <w:r w:rsidR="00B7041C">
        <w:rPr>
          <w:rFonts w:hAnsi="仿宋" w:hint="eastAsia"/>
        </w:rPr>
        <w:t>个成熟电商品牌</w:t>
      </w:r>
      <w:r w:rsidRPr="007A5FB5">
        <w:rPr>
          <w:rFonts w:hint="eastAsia"/>
        </w:rPr>
        <w:t>。</w:t>
      </w:r>
    </w:p>
    <w:p w14:paraId="400BDB19" w14:textId="77777777" w:rsidR="00AD7390" w:rsidRPr="00386D95" w:rsidRDefault="00500319" w:rsidP="00386D95">
      <w:pPr>
        <w:ind w:firstLineChars="200" w:firstLine="602"/>
        <w:rPr>
          <w:rFonts w:hAnsi="仿宋"/>
          <w:b/>
        </w:rPr>
      </w:pPr>
      <w:r w:rsidRPr="00386D95">
        <w:rPr>
          <w:b/>
        </w:rPr>
        <w:t>5</w:t>
      </w:r>
      <w:r w:rsidR="00AD7390" w:rsidRPr="00386D95">
        <w:rPr>
          <w:rFonts w:hAnsi="仿宋" w:hint="eastAsia"/>
          <w:b/>
        </w:rPr>
        <w:t>、</w:t>
      </w:r>
      <w:r w:rsidR="006E494B" w:rsidRPr="00386D95">
        <w:rPr>
          <w:rFonts w:hAnsi="仿宋" w:hint="eastAsia"/>
          <w:b/>
        </w:rPr>
        <w:t>头部企业</w:t>
      </w:r>
      <w:r w:rsidR="008E6727" w:rsidRPr="00386D95">
        <w:rPr>
          <w:rFonts w:hAnsi="仿宋" w:hint="eastAsia"/>
          <w:b/>
        </w:rPr>
        <w:t>实现智能化生产</w:t>
      </w:r>
    </w:p>
    <w:p w14:paraId="21E1314A" w14:textId="77777777" w:rsidR="00E80FDC" w:rsidRPr="00E84C06" w:rsidRDefault="00A938D4" w:rsidP="00E84C06">
      <w:pPr>
        <w:ind w:firstLineChars="200" w:firstLine="600"/>
      </w:pPr>
      <w:r>
        <w:rPr>
          <w:rFonts w:hint="eastAsia"/>
        </w:rPr>
        <w:t>加强智能制造领域的探索，推动至少</w:t>
      </w:r>
      <w:r>
        <w:rPr>
          <w:rFonts w:hint="eastAsia"/>
        </w:rPr>
        <w:t>5</w:t>
      </w:r>
      <w:r>
        <w:rPr>
          <w:rFonts w:hint="eastAsia"/>
        </w:rPr>
        <w:t>家企业实现产</w:t>
      </w:r>
      <w:r w:rsidR="000602A9">
        <w:rPr>
          <w:rFonts w:hint="eastAsia"/>
        </w:rPr>
        <w:t>品</w:t>
      </w:r>
      <w:r>
        <w:rPr>
          <w:rFonts w:hint="eastAsia"/>
        </w:rPr>
        <w:t>的智能化生产。</w:t>
      </w:r>
    </w:p>
    <w:p w14:paraId="572CAA3D" w14:textId="77777777" w:rsidR="009F31CB" w:rsidRPr="00386D95" w:rsidRDefault="00500319" w:rsidP="00386D95">
      <w:pPr>
        <w:ind w:firstLineChars="200" w:firstLine="602"/>
        <w:rPr>
          <w:rFonts w:hAnsi="仿宋"/>
          <w:b/>
        </w:rPr>
      </w:pPr>
      <w:r w:rsidRPr="00386D95">
        <w:rPr>
          <w:b/>
        </w:rPr>
        <w:t>6</w:t>
      </w:r>
      <w:r w:rsidR="008E6727" w:rsidRPr="00386D95">
        <w:rPr>
          <w:rFonts w:hAnsi="仿宋" w:hint="eastAsia"/>
          <w:b/>
        </w:rPr>
        <w:t>、</w:t>
      </w:r>
      <w:bookmarkStart w:id="0" w:name="_Hlk80738779"/>
      <w:r w:rsidR="008E6727" w:rsidRPr="00386D95">
        <w:rPr>
          <w:rFonts w:hAnsi="仿宋" w:hint="eastAsia"/>
          <w:b/>
        </w:rPr>
        <w:t>完善标准体系建设</w:t>
      </w:r>
      <w:bookmarkEnd w:id="0"/>
    </w:p>
    <w:p w14:paraId="678BD580" w14:textId="77777777" w:rsidR="00AD7390" w:rsidRPr="00386D95" w:rsidRDefault="00C80370" w:rsidP="00E84C06">
      <w:pPr>
        <w:ind w:firstLineChars="200" w:firstLine="600"/>
        <w:rPr>
          <w:rFonts w:ascii="仿宋" w:hAnsi="仿宋"/>
          <w:szCs w:val="30"/>
        </w:rPr>
      </w:pPr>
      <w:r w:rsidRPr="00386D95">
        <w:rPr>
          <w:rFonts w:ascii="仿宋" w:hAnsi="仿宋" w:hint="eastAsia"/>
          <w:szCs w:val="30"/>
        </w:rPr>
        <w:t>实现</w:t>
      </w:r>
      <w:r w:rsidR="00D5248D" w:rsidRPr="00386D95">
        <w:rPr>
          <w:rFonts w:ascii="仿宋" w:hAnsi="仿宋" w:hint="eastAsia"/>
          <w:szCs w:val="30"/>
        </w:rPr>
        <w:t>行业主营</w:t>
      </w:r>
      <w:r w:rsidRPr="00386D95">
        <w:rPr>
          <w:rFonts w:ascii="仿宋" w:hAnsi="仿宋" w:hint="eastAsia"/>
          <w:szCs w:val="30"/>
        </w:rPr>
        <w:t>产品品类标准全覆盖</w:t>
      </w:r>
      <w:r w:rsidR="00B7041C" w:rsidRPr="00386D95">
        <w:rPr>
          <w:rFonts w:ascii="仿宋" w:hAnsi="仿宋" w:hint="eastAsia"/>
          <w:szCs w:val="30"/>
        </w:rPr>
        <w:t>，</w:t>
      </w:r>
      <w:r w:rsidR="008D3BA0" w:rsidRPr="00386D95">
        <w:rPr>
          <w:rFonts w:ascii="仿宋" w:hAnsi="仿宋" w:hint="eastAsia"/>
          <w:bCs/>
          <w:szCs w:val="30"/>
        </w:rPr>
        <w:t>推动木门产业链一体化发展</w:t>
      </w:r>
      <w:r w:rsidRPr="00386D95">
        <w:rPr>
          <w:rFonts w:ascii="仿宋" w:hAnsi="仿宋" w:hint="eastAsia"/>
          <w:szCs w:val="30"/>
        </w:rPr>
        <w:t>。</w:t>
      </w:r>
    </w:p>
    <w:p w14:paraId="7A8A8C8D" w14:textId="77777777" w:rsidR="0099295D" w:rsidRPr="00E84C06" w:rsidRDefault="0083455A" w:rsidP="00E84C06">
      <w:pPr>
        <w:ind w:firstLineChars="200" w:firstLine="600"/>
        <w:rPr>
          <w:rFonts w:ascii="黑体" w:eastAsia="黑体" w:hAnsi="黑体"/>
        </w:rPr>
      </w:pPr>
      <w:r w:rsidRPr="00E84C06">
        <w:rPr>
          <w:rFonts w:ascii="黑体" w:eastAsia="黑体" w:hAnsi="黑体" w:hint="eastAsia"/>
        </w:rPr>
        <w:lastRenderedPageBreak/>
        <w:t>三、重点工作</w:t>
      </w:r>
    </w:p>
    <w:p w14:paraId="303F037F" w14:textId="77777777" w:rsidR="00C34BD1" w:rsidRPr="00B2750C" w:rsidRDefault="00F65C31" w:rsidP="00B2750C">
      <w:pPr>
        <w:ind w:firstLineChars="200" w:firstLine="602"/>
        <w:rPr>
          <w:b/>
        </w:rPr>
      </w:pPr>
      <w:r w:rsidRPr="00B2750C">
        <w:rPr>
          <w:rFonts w:hint="eastAsia"/>
          <w:b/>
        </w:rPr>
        <w:t>（一）</w:t>
      </w:r>
      <w:r w:rsidR="00C34BD1" w:rsidRPr="00B2750C">
        <w:rPr>
          <w:rFonts w:hint="eastAsia"/>
          <w:b/>
        </w:rPr>
        <w:t>推进产业结构调整，</w:t>
      </w:r>
      <w:r w:rsidR="00E0440C" w:rsidRPr="00B2750C">
        <w:rPr>
          <w:rFonts w:hint="eastAsia"/>
          <w:b/>
        </w:rPr>
        <w:t>将市场份额向优质资源集中</w:t>
      </w:r>
    </w:p>
    <w:p w14:paraId="7C75E5CA" w14:textId="77777777" w:rsidR="000650E6" w:rsidRPr="000650E6" w:rsidRDefault="00B56D70" w:rsidP="00102356">
      <w:pPr>
        <w:ind w:firstLineChars="200" w:firstLine="600"/>
      </w:pPr>
      <w:r>
        <w:rPr>
          <w:rFonts w:hint="eastAsia"/>
        </w:rPr>
        <w:t>推动</w:t>
      </w:r>
      <w:r w:rsidR="00606E19">
        <w:rPr>
          <w:rFonts w:hint="eastAsia"/>
        </w:rPr>
        <w:t>由规模化企业、个性化定制企业以及覆盖范围广的全国性品牌企业所构成的“两极一面”产业格局</w:t>
      </w:r>
      <w:r>
        <w:rPr>
          <w:rFonts w:hint="eastAsia"/>
        </w:rPr>
        <w:t>的</w:t>
      </w:r>
      <w:r w:rsidR="00606E19">
        <w:rPr>
          <w:rFonts w:hint="eastAsia"/>
        </w:rPr>
        <w:t>形成</w:t>
      </w:r>
      <w:r>
        <w:rPr>
          <w:rFonts w:hint="eastAsia"/>
        </w:rPr>
        <w:t>，发挥规模化企业的批量化、标准化制造优势，区域</w:t>
      </w:r>
      <w:r w:rsidR="009A3153">
        <w:rPr>
          <w:rFonts w:hint="eastAsia"/>
        </w:rPr>
        <w:t>强</w:t>
      </w:r>
      <w:r>
        <w:rPr>
          <w:rFonts w:hint="eastAsia"/>
        </w:rPr>
        <w:t>势企业的个性化、定制化</w:t>
      </w:r>
      <w:r w:rsidR="00E1797A">
        <w:rPr>
          <w:rFonts w:hint="eastAsia"/>
        </w:rPr>
        <w:t>产品</w:t>
      </w:r>
      <w:r>
        <w:rPr>
          <w:rFonts w:hint="eastAsia"/>
        </w:rPr>
        <w:t>优势，</w:t>
      </w:r>
      <w:r w:rsidR="00E1797A">
        <w:rPr>
          <w:rFonts w:hint="eastAsia"/>
        </w:rPr>
        <w:t>全国性品牌企业的营销和服务网络优势，逐渐将</w:t>
      </w:r>
      <w:r w:rsidR="00E0440C">
        <w:rPr>
          <w:rFonts w:hint="eastAsia"/>
        </w:rPr>
        <w:t>不具备质量、服务和品牌优势企业的市场份额向优质资源集中。</w:t>
      </w:r>
    </w:p>
    <w:p w14:paraId="51FD8199" w14:textId="77777777" w:rsidR="00C34BD1" w:rsidRPr="00B2750C" w:rsidRDefault="00C34BD1" w:rsidP="00B2750C">
      <w:pPr>
        <w:ind w:firstLineChars="200" w:firstLine="602"/>
        <w:rPr>
          <w:b/>
        </w:rPr>
      </w:pPr>
      <w:r w:rsidRPr="00B2750C">
        <w:rPr>
          <w:rFonts w:hint="eastAsia"/>
          <w:b/>
        </w:rPr>
        <w:t>（二）</w:t>
      </w:r>
      <w:r w:rsidR="00102356" w:rsidRPr="00B2750C">
        <w:rPr>
          <w:rFonts w:hint="eastAsia"/>
          <w:b/>
        </w:rPr>
        <w:t>强化绿色发展意识，</w:t>
      </w:r>
      <w:r w:rsidR="00F65C31" w:rsidRPr="00B2750C">
        <w:rPr>
          <w:rFonts w:hint="eastAsia"/>
          <w:b/>
        </w:rPr>
        <w:t>推动</w:t>
      </w:r>
      <w:r w:rsidR="000650E6" w:rsidRPr="00B2750C">
        <w:rPr>
          <w:rFonts w:hint="eastAsia"/>
          <w:b/>
        </w:rPr>
        <w:t>企业</w:t>
      </w:r>
      <w:r w:rsidRPr="00B2750C">
        <w:rPr>
          <w:rFonts w:hint="eastAsia"/>
          <w:b/>
        </w:rPr>
        <w:t>高质量</w:t>
      </w:r>
      <w:r w:rsidR="00F65C31" w:rsidRPr="00B2750C">
        <w:rPr>
          <w:rFonts w:hint="eastAsia"/>
          <w:b/>
        </w:rPr>
        <w:t>发展</w:t>
      </w:r>
    </w:p>
    <w:p w14:paraId="0561B74F" w14:textId="77777777" w:rsidR="00102356" w:rsidRPr="006E494B" w:rsidRDefault="00E70DC9" w:rsidP="00102356">
      <w:pPr>
        <w:ind w:firstLineChars="200" w:firstLine="600"/>
        <w:rPr>
          <w:highlight w:val="yellow"/>
        </w:rPr>
      </w:pPr>
      <w:r>
        <w:rPr>
          <w:rFonts w:hint="eastAsia"/>
        </w:rPr>
        <w:t>提升行业整体绿色发展水平，强化绿色采购、</w:t>
      </w:r>
      <w:r w:rsidR="003A38AE">
        <w:rPr>
          <w:rFonts w:hint="eastAsia"/>
        </w:rPr>
        <w:t>绿色能源、</w:t>
      </w:r>
      <w:r>
        <w:rPr>
          <w:rFonts w:hint="eastAsia"/>
        </w:rPr>
        <w:t>绿色制造、绿色物流和“双碳”目标意识。</w:t>
      </w:r>
      <w:r w:rsidR="007E3C94">
        <w:rPr>
          <w:rFonts w:hint="eastAsia"/>
        </w:rPr>
        <w:t>积极参与并推进《绿色建材评价</w:t>
      </w:r>
      <w:r w:rsidR="009A3153">
        <w:rPr>
          <w:rFonts w:hint="eastAsia"/>
        </w:rPr>
        <w:t xml:space="preserve"> </w:t>
      </w:r>
      <w:r w:rsidR="007E3C94">
        <w:rPr>
          <w:rFonts w:hint="eastAsia"/>
        </w:rPr>
        <w:t>室内木门》标准的编制工作，将绿色木门的指标标准化，</w:t>
      </w:r>
      <w:r w:rsidR="005478CD">
        <w:rPr>
          <w:rFonts w:hint="eastAsia"/>
        </w:rPr>
        <w:t>加强</w:t>
      </w:r>
      <w:r w:rsidR="00C36DE9">
        <w:rPr>
          <w:rFonts w:hint="eastAsia"/>
        </w:rPr>
        <w:t>《绿色建材评价</w:t>
      </w:r>
      <w:r w:rsidR="009A3153">
        <w:rPr>
          <w:rFonts w:hint="eastAsia"/>
        </w:rPr>
        <w:t xml:space="preserve"> </w:t>
      </w:r>
      <w:r w:rsidR="00C36DE9">
        <w:rPr>
          <w:rFonts w:hint="eastAsia"/>
        </w:rPr>
        <w:t>室内木门》标准</w:t>
      </w:r>
      <w:r w:rsidR="007E3C94">
        <w:rPr>
          <w:rFonts w:hint="eastAsia"/>
        </w:rPr>
        <w:t>宣贯</w:t>
      </w:r>
      <w:r w:rsidR="00C36DE9">
        <w:rPr>
          <w:rFonts w:hint="eastAsia"/>
        </w:rPr>
        <w:t>，</w:t>
      </w:r>
      <w:r w:rsidR="007E3C94">
        <w:rPr>
          <w:rFonts w:hint="eastAsia"/>
        </w:rPr>
        <w:t>推动木门企业绿色、高质量发展。</w:t>
      </w:r>
    </w:p>
    <w:p w14:paraId="10C1F452" w14:textId="77777777" w:rsidR="0074657C" w:rsidRPr="00B2750C" w:rsidRDefault="00D97182" w:rsidP="00B2750C">
      <w:pPr>
        <w:ind w:firstLineChars="200" w:firstLine="602"/>
        <w:rPr>
          <w:b/>
        </w:rPr>
      </w:pPr>
      <w:r w:rsidRPr="00B2750C">
        <w:rPr>
          <w:rFonts w:hint="eastAsia"/>
          <w:b/>
        </w:rPr>
        <w:t>（三）</w:t>
      </w:r>
      <w:r w:rsidR="00F827C5" w:rsidRPr="00B2750C">
        <w:rPr>
          <w:rFonts w:hint="eastAsia"/>
          <w:b/>
        </w:rPr>
        <w:t>树立</w:t>
      </w:r>
      <w:r w:rsidRPr="00B2750C">
        <w:rPr>
          <w:rFonts w:hint="eastAsia"/>
          <w:b/>
        </w:rPr>
        <w:t>质量、服务意识，</w:t>
      </w:r>
      <w:r w:rsidR="0074657C" w:rsidRPr="00B2750C">
        <w:rPr>
          <w:rFonts w:hint="eastAsia"/>
          <w:b/>
        </w:rPr>
        <w:t>扶持行业优质品牌</w:t>
      </w:r>
    </w:p>
    <w:p w14:paraId="7BC69E1D" w14:textId="77777777" w:rsidR="007C2664" w:rsidRDefault="00F72041" w:rsidP="00102356">
      <w:pPr>
        <w:ind w:firstLineChars="200" w:firstLine="600"/>
      </w:pPr>
      <w:r>
        <w:rPr>
          <w:rFonts w:hint="eastAsia"/>
        </w:rPr>
        <w:t>引导企业</w:t>
      </w:r>
      <w:r w:rsidR="00F54377">
        <w:rPr>
          <w:rFonts w:hint="eastAsia"/>
        </w:rPr>
        <w:t>提升</w:t>
      </w:r>
      <w:r w:rsidR="00AB7D12">
        <w:rPr>
          <w:rFonts w:hint="eastAsia"/>
        </w:rPr>
        <w:t>产业链</w:t>
      </w:r>
      <w:r w:rsidR="00F54377">
        <w:rPr>
          <w:rFonts w:hint="eastAsia"/>
        </w:rPr>
        <w:t>管理</w:t>
      </w:r>
      <w:r w:rsidR="00002B6C">
        <w:rPr>
          <w:rFonts w:hint="eastAsia"/>
        </w:rPr>
        <w:t>水平</w:t>
      </w:r>
      <w:r w:rsidR="00F54377">
        <w:rPr>
          <w:rFonts w:hint="eastAsia"/>
        </w:rPr>
        <w:t>与制造管理水平，从源头把好质量关，</w:t>
      </w:r>
      <w:r w:rsidR="007C2664">
        <w:rPr>
          <w:rFonts w:hint="eastAsia"/>
        </w:rPr>
        <w:t>拒绝</w:t>
      </w:r>
      <w:r w:rsidR="00F54377">
        <w:rPr>
          <w:rFonts w:hint="eastAsia"/>
        </w:rPr>
        <w:t>问题原材料进入生产体系，强化制造</w:t>
      </w:r>
      <w:r w:rsidR="007C2664">
        <w:rPr>
          <w:rFonts w:hint="eastAsia"/>
        </w:rPr>
        <w:t>流程</w:t>
      </w:r>
      <w:r w:rsidR="00F54377">
        <w:rPr>
          <w:rFonts w:hint="eastAsia"/>
        </w:rPr>
        <w:t>各环节的管理</w:t>
      </w:r>
      <w:r w:rsidR="007C2664">
        <w:rPr>
          <w:rFonts w:hint="eastAsia"/>
        </w:rPr>
        <w:t>与监督机制，杜绝不合格产品流入市场</w:t>
      </w:r>
      <w:r w:rsidR="00F54377">
        <w:rPr>
          <w:rFonts w:hint="eastAsia"/>
        </w:rPr>
        <w:t>。</w:t>
      </w:r>
      <w:r w:rsidR="007C2664" w:rsidRPr="00106F28">
        <w:rPr>
          <w:rFonts w:hint="eastAsia"/>
        </w:rPr>
        <w:t>加快推进企业互联网电商的线上线下相融合</w:t>
      </w:r>
      <w:r w:rsidR="007C6D30">
        <w:rPr>
          <w:rFonts w:hint="eastAsia"/>
        </w:rPr>
        <w:t>，提高实体</w:t>
      </w:r>
      <w:proofErr w:type="gramStart"/>
      <w:r w:rsidR="007C6D30">
        <w:rPr>
          <w:rFonts w:hint="eastAsia"/>
        </w:rPr>
        <w:t>店综合</w:t>
      </w:r>
      <w:proofErr w:type="gramEnd"/>
      <w:r w:rsidR="007C6D30">
        <w:rPr>
          <w:rFonts w:hint="eastAsia"/>
        </w:rPr>
        <w:t>服务意识与能力</w:t>
      </w:r>
      <w:r w:rsidR="007C2664">
        <w:rPr>
          <w:rFonts w:hint="eastAsia"/>
        </w:rPr>
        <w:t>，</w:t>
      </w:r>
      <w:r w:rsidR="007C2664" w:rsidRPr="00106F28">
        <w:t>提升</w:t>
      </w:r>
      <w:r w:rsidR="007C2664">
        <w:rPr>
          <w:rFonts w:hint="eastAsia"/>
        </w:rPr>
        <w:t>客户服务</w:t>
      </w:r>
      <w:r w:rsidR="007C2664" w:rsidRPr="00106F28">
        <w:t>体验</w:t>
      </w:r>
      <w:r w:rsidR="007C6D30">
        <w:rPr>
          <w:rFonts w:hint="eastAsia"/>
        </w:rPr>
        <w:t>，扶持、巩固并形成一批拥有高质量产品及立体化服务能力的行业优质品牌</w:t>
      </w:r>
      <w:r w:rsidR="007C2664">
        <w:rPr>
          <w:rFonts w:hint="eastAsia"/>
        </w:rPr>
        <w:t>。</w:t>
      </w:r>
    </w:p>
    <w:p w14:paraId="0DACC4CF" w14:textId="77777777" w:rsidR="00D97182" w:rsidRPr="00B2750C" w:rsidRDefault="00D97182" w:rsidP="00B2750C">
      <w:pPr>
        <w:ind w:firstLineChars="200" w:firstLine="602"/>
        <w:rPr>
          <w:b/>
        </w:rPr>
      </w:pPr>
      <w:r w:rsidRPr="00B2750C">
        <w:rPr>
          <w:rFonts w:hint="eastAsia"/>
          <w:b/>
        </w:rPr>
        <w:t>（</w:t>
      </w:r>
      <w:r w:rsidR="00D56FE8" w:rsidRPr="00B2750C">
        <w:rPr>
          <w:rFonts w:hint="eastAsia"/>
          <w:b/>
        </w:rPr>
        <w:t>四</w:t>
      </w:r>
      <w:r w:rsidRPr="00B2750C">
        <w:rPr>
          <w:rFonts w:hint="eastAsia"/>
          <w:b/>
        </w:rPr>
        <w:t>）发挥</w:t>
      </w:r>
      <w:r w:rsidR="007E7F2D" w:rsidRPr="00B2750C">
        <w:rPr>
          <w:rFonts w:hint="eastAsia"/>
          <w:b/>
        </w:rPr>
        <w:t>产业链</w:t>
      </w:r>
      <w:r w:rsidRPr="00B2750C">
        <w:rPr>
          <w:rFonts w:hint="eastAsia"/>
          <w:b/>
        </w:rPr>
        <w:t>龙头优势</w:t>
      </w:r>
      <w:r w:rsidR="007E7F2D" w:rsidRPr="00B2750C">
        <w:rPr>
          <w:rFonts w:hint="eastAsia"/>
          <w:b/>
        </w:rPr>
        <w:t>，</w:t>
      </w:r>
      <w:r w:rsidRPr="00B2750C">
        <w:rPr>
          <w:rFonts w:hint="eastAsia"/>
          <w:b/>
        </w:rPr>
        <w:t>形成上下游价值链条</w:t>
      </w:r>
    </w:p>
    <w:p w14:paraId="3806FFDB" w14:textId="77777777" w:rsidR="00FD418B" w:rsidRDefault="00FD418B" w:rsidP="00102356">
      <w:pPr>
        <w:ind w:firstLineChars="200" w:firstLine="600"/>
      </w:pPr>
      <w:r>
        <w:rPr>
          <w:rFonts w:hint="eastAsia"/>
        </w:rPr>
        <w:t>由具有代表性的产业链龙头企业牵头、各细分领域企业共同</w:t>
      </w:r>
      <w:r>
        <w:rPr>
          <w:rFonts w:hint="eastAsia"/>
        </w:rPr>
        <w:lastRenderedPageBreak/>
        <w:t>参与，形成合力推动木门定制行业</w:t>
      </w:r>
      <w:r w:rsidR="00CB6ACF">
        <w:rPr>
          <w:rFonts w:hint="eastAsia"/>
        </w:rPr>
        <w:t>的</w:t>
      </w:r>
      <w:r>
        <w:rPr>
          <w:rFonts w:hint="eastAsia"/>
        </w:rPr>
        <w:t>发展。鼓励产业</w:t>
      </w:r>
      <w:proofErr w:type="gramStart"/>
      <w:r>
        <w:rPr>
          <w:rFonts w:hint="eastAsia"/>
        </w:rPr>
        <w:t>链企业</w:t>
      </w:r>
      <w:proofErr w:type="gramEnd"/>
      <w:r>
        <w:rPr>
          <w:rFonts w:hint="eastAsia"/>
        </w:rPr>
        <w:t>不断研发创新，</w:t>
      </w:r>
      <w:r w:rsidR="00CB6ACF">
        <w:rPr>
          <w:rFonts w:hint="eastAsia"/>
        </w:rPr>
        <w:t>聚焦</w:t>
      </w:r>
      <w:r>
        <w:rPr>
          <w:rFonts w:hint="eastAsia"/>
        </w:rPr>
        <w:t>木门定制行业发展面临的瓶颈问题</w:t>
      </w:r>
      <w:r w:rsidR="00B90F11">
        <w:rPr>
          <w:rFonts w:hint="eastAsia"/>
        </w:rPr>
        <w:t>，</w:t>
      </w:r>
      <w:r>
        <w:rPr>
          <w:rFonts w:hint="eastAsia"/>
        </w:rPr>
        <w:t>提供系统性解决方案，</w:t>
      </w:r>
      <w:r w:rsidR="009B5768">
        <w:rPr>
          <w:rFonts w:hint="eastAsia"/>
        </w:rPr>
        <w:t>提高木门定制产品</w:t>
      </w:r>
      <w:r w:rsidR="00CB6ACF">
        <w:rPr>
          <w:rFonts w:hint="eastAsia"/>
        </w:rPr>
        <w:t>生产能力与</w:t>
      </w:r>
      <w:r w:rsidR="009B5768">
        <w:rPr>
          <w:rFonts w:hint="eastAsia"/>
        </w:rPr>
        <w:t>附加值</w:t>
      </w:r>
      <w:r>
        <w:rPr>
          <w:rFonts w:hint="eastAsia"/>
        </w:rPr>
        <w:t>，将传统意义的“交易链”转化成对推动行业发展具有战略意义的“价值链”。</w:t>
      </w:r>
    </w:p>
    <w:p w14:paraId="7F925969" w14:textId="77777777" w:rsidR="0074657C" w:rsidRPr="00B2750C" w:rsidRDefault="00345A24" w:rsidP="00B2750C">
      <w:pPr>
        <w:ind w:firstLineChars="200" w:firstLine="602"/>
        <w:rPr>
          <w:rFonts w:hAnsi="仿宋"/>
          <w:b/>
        </w:rPr>
      </w:pPr>
      <w:r w:rsidRPr="00B2750C">
        <w:rPr>
          <w:rFonts w:hAnsi="仿宋" w:hint="eastAsia"/>
          <w:b/>
        </w:rPr>
        <w:t>（</w:t>
      </w:r>
      <w:r w:rsidR="00D56FE8" w:rsidRPr="00B2750C">
        <w:rPr>
          <w:rFonts w:hint="eastAsia"/>
          <w:b/>
        </w:rPr>
        <w:t>五</w:t>
      </w:r>
      <w:r w:rsidRPr="00B2750C">
        <w:rPr>
          <w:rFonts w:hAnsi="仿宋" w:hint="eastAsia"/>
          <w:b/>
        </w:rPr>
        <w:t>）</w:t>
      </w:r>
      <w:r w:rsidR="0074657C" w:rsidRPr="00B2750C">
        <w:rPr>
          <w:rFonts w:hAnsi="仿宋" w:hint="eastAsia"/>
          <w:b/>
        </w:rPr>
        <w:t>深化校企合作，</w:t>
      </w:r>
      <w:r w:rsidR="007E7F2D" w:rsidRPr="00B2750C">
        <w:rPr>
          <w:rFonts w:hAnsi="仿宋" w:hint="eastAsia"/>
          <w:b/>
        </w:rPr>
        <w:t>实现人才联动</w:t>
      </w:r>
    </w:p>
    <w:p w14:paraId="2C7CFDB8" w14:textId="77777777" w:rsidR="00E045E0" w:rsidRDefault="004731F1" w:rsidP="007E7F2D">
      <w:pPr>
        <w:ind w:firstLineChars="200" w:firstLine="600"/>
        <w:rPr>
          <w:rFonts w:hAnsi="仿宋"/>
        </w:rPr>
      </w:pPr>
      <w:r>
        <w:rPr>
          <w:rFonts w:hAnsi="仿宋" w:hint="eastAsia"/>
        </w:rPr>
        <w:t>建立与林业专业院校的长效合作机制，把深化产业研究、促进</w:t>
      </w:r>
      <w:r w:rsidR="00A602C7">
        <w:rPr>
          <w:rFonts w:hAnsi="仿宋" w:hint="eastAsia"/>
        </w:rPr>
        <w:t>理论与实际接轨、推动科技成果转化作为头等大事</w:t>
      </w:r>
      <w:r>
        <w:rPr>
          <w:rFonts w:hAnsi="仿宋" w:hint="eastAsia"/>
        </w:rPr>
        <w:t>。</w:t>
      </w:r>
      <w:r w:rsidR="00446F7A">
        <w:rPr>
          <w:rFonts w:hAnsi="仿宋" w:hint="eastAsia"/>
        </w:rPr>
        <w:t>引导企业加强与</w:t>
      </w:r>
      <w:r w:rsidR="00663FA9">
        <w:rPr>
          <w:rFonts w:hAnsi="仿宋" w:hint="eastAsia"/>
        </w:rPr>
        <w:t>高等院校、专业技校及第三</w:t>
      </w:r>
      <w:proofErr w:type="gramStart"/>
      <w:r w:rsidR="00663FA9">
        <w:rPr>
          <w:rFonts w:hAnsi="仿宋" w:hint="eastAsia"/>
        </w:rPr>
        <w:t>方培训</w:t>
      </w:r>
      <w:proofErr w:type="gramEnd"/>
      <w:r w:rsidR="00663FA9">
        <w:rPr>
          <w:rFonts w:hAnsi="仿宋" w:hint="eastAsia"/>
        </w:rPr>
        <w:t>机构</w:t>
      </w:r>
      <w:r w:rsidR="00446F7A">
        <w:rPr>
          <w:rFonts w:hAnsi="仿宋" w:hint="eastAsia"/>
        </w:rPr>
        <w:t>的合作</w:t>
      </w:r>
      <w:r w:rsidR="00A602C7">
        <w:rPr>
          <w:rFonts w:hAnsi="仿宋" w:hint="eastAsia"/>
        </w:rPr>
        <w:t>：</w:t>
      </w:r>
      <w:r w:rsidR="00446F7A">
        <w:rPr>
          <w:rFonts w:hAnsi="仿宋" w:hint="eastAsia"/>
        </w:rPr>
        <w:t>发挥高等院校的师资和生源优势，定向</w:t>
      </w:r>
      <w:r w:rsidR="00E045E0">
        <w:rPr>
          <w:rFonts w:hAnsi="仿宋" w:hint="eastAsia"/>
        </w:rPr>
        <w:t>培养</w:t>
      </w:r>
      <w:r>
        <w:rPr>
          <w:rFonts w:hAnsi="仿宋" w:hint="eastAsia"/>
        </w:rPr>
        <w:t>高端</w:t>
      </w:r>
      <w:r w:rsidR="00CB62BB">
        <w:rPr>
          <w:rFonts w:hAnsi="仿宋" w:hint="eastAsia"/>
        </w:rPr>
        <w:t>研发</w:t>
      </w:r>
      <w:r>
        <w:rPr>
          <w:rFonts w:hAnsi="仿宋" w:hint="eastAsia"/>
        </w:rPr>
        <w:t>、设计</w:t>
      </w:r>
      <w:r w:rsidR="00CB62BB">
        <w:rPr>
          <w:rFonts w:hAnsi="仿宋" w:hint="eastAsia"/>
        </w:rPr>
        <w:t>人员</w:t>
      </w:r>
      <w:r w:rsidR="00663FA9">
        <w:rPr>
          <w:rFonts w:hAnsi="仿宋" w:hint="eastAsia"/>
        </w:rPr>
        <w:t>，实现</w:t>
      </w:r>
      <w:r w:rsidR="00446F7A">
        <w:rPr>
          <w:rFonts w:hAnsi="仿宋" w:hint="eastAsia"/>
        </w:rPr>
        <w:t>企业</w:t>
      </w:r>
      <w:r w:rsidR="00663FA9">
        <w:rPr>
          <w:rFonts w:hAnsi="仿宋" w:hint="eastAsia"/>
        </w:rPr>
        <w:t>人才输</w:t>
      </w:r>
      <w:r w:rsidR="00446F7A">
        <w:rPr>
          <w:rFonts w:hAnsi="仿宋" w:hint="eastAsia"/>
        </w:rPr>
        <w:t>入</w:t>
      </w:r>
      <w:r>
        <w:rPr>
          <w:rFonts w:hAnsi="仿宋" w:hint="eastAsia"/>
        </w:rPr>
        <w:t>；鼓励企业与专业技校、第三</w:t>
      </w:r>
      <w:proofErr w:type="gramStart"/>
      <w:r>
        <w:rPr>
          <w:rFonts w:hAnsi="仿宋" w:hint="eastAsia"/>
        </w:rPr>
        <w:t>方培训</w:t>
      </w:r>
      <w:proofErr w:type="gramEnd"/>
      <w:r>
        <w:rPr>
          <w:rFonts w:hAnsi="仿宋" w:hint="eastAsia"/>
        </w:rPr>
        <w:t>机构合作，建立人才导入机制，</w:t>
      </w:r>
      <w:r w:rsidR="00E045E0">
        <w:rPr>
          <w:rFonts w:hAnsi="仿宋" w:hint="eastAsia"/>
        </w:rPr>
        <w:t>培训</w:t>
      </w:r>
      <w:r>
        <w:rPr>
          <w:rFonts w:hAnsi="仿宋" w:hint="eastAsia"/>
        </w:rPr>
        <w:t>复合型管理人员和</w:t>
      </w:r>
      <w:r w:rsidR="00E045E0">
        <w:rPr>
          <w:rFonts w:hAnsi="仿宋" w:hint="eastAsia"/>
        </w:rPr>
        <w:t>一线操作工人</w:t>
      </w:r>
      <w:r>
        <w:rPr>
          <w:rFonts w:hAnsi="仿宋" w:hint="eastAsia"/>
        </w:rPr>
        <w:t>，实现人员素质的提升。</w:t>
      </w:r>
    </w:p>
    <w:p w14:paraId="521E36F6" w14:textId="77777777" w:rsidR="009D6FAD" w:rsidRPr="00B2750C" w:rsidRDefault="009D6FAD" w:rsidP="00B2750C">
      <w:pPr>
        <w:ind w:firstLineChars="200" w:firstLine="602"/>
        <w:rPr>
          <w:b/>
        </w:rPr>
      </w:pPr>
      <w:r w:rsidRPr="00B2750C">
        <w:rPr>
          <w:rFonts w:hint="eastAsia"/>
          <w:b/>
        </w:rPr>
        <w:t>（六）加强国际交流与合作，提高产品全球竞争力</w:t>
      </w:r>
    </w:p>
    <w:p w14:paraId="6C2F6144" w14:textId="77777777" w:rsidR="00F806DB" w:rsidRDefault="00293F55" w:rsidP="007E7F2D">
      <w:pPr>
        <w:ind w:firstLineChars="200" w:firstLine="600"/>
      </w:pPr>
      <w:r>
        <w:rPr>
          <w:rFonts w:hint="eastAsia"/>
        </w:rPr>
        <w:t>引进来、走出去，两手都要硬。</w:t>
      </w:r>
      <w:r w:rsidR="00DC1C9F">
        <w:rPr>
          <w:rFonts w:hint="eastAsia"/>
        </w:rPr>
        <w:t>鼓励木门企业在文化传承、艺术设计、生产技术、装备应用等方面</w:t>
      </w:r>
      <w:r w:rsidR="00C77AF8">
        <w:rPr>
          <w:rFonts w:hint="eastAsia"/>
        </w:rPr>
        <w:t>加强</w:t>
      </w:r>
      <w:r w:rsidR="00DC1C9F">
        <w:rPr>
          <w:rFonts w:hint="eastAsia"/>
        </w:rPr>
        <w:t>国际</w:t>
      </w:r>
      <w:r w:rsidR="00F806DB">
        <w:rPr>
          <w:rFonts w:hint="eastAsia"/>
        </w:rPr>
        <w:t>交流</w:t>
      </w:r>
      <w:r w:rsidR="00DC1C9F">
        <w:rPr>
          <w:rFonts w:hint="eastAsia"/>
        </w:rPr>
        <w:t>合作</w:t>
      </w:r>
      <w:r w:rsidR="00F806DB">
        <w:rPr>
          <w:rFonts w:hint="eastAsia"/>
        </w:rPr>
        <w:t>，</w:t>
      </w:r>
      <w:r w:rsidR="00DC1C9F">
        <w:rPr>
          <w:rFonts w:hint="eastAsia"/>
        </w:rPr>
        <w:t>学习国外先进理念与经验，特别是发达国家先进行业的智能制造经验</w:t>
      </w:r>
      <w:r w:rsidR="00234F39">
        <w:rPr>
          <w:rFonts w:hint="eastAsia"/>
        </w:rPr>
        <w:t>。鼓励企业</w:t>
      </w:r>
      <w:r w:rsidR="001254F0">
        <w:rPr>
          <w:rFonts w:hint="eastAsia"/>
        </w:rPr>
        <w:t>通过</w:t>
      </w:r>
      <w:r w:rsidR="00234F39">
        <w:rPr>
          <w:rFonts w:hint="eastAsia"/>
        </w:rPr>
        <w:t>在海外</w:t>
      </w:r>
      <w:r w:rsidR="001254F0">
        <w:rPr>
          <w:rFonts w:hint="eastAsia"/>
        </w:rPr>
        <w:t>注册品牌、开设分公司、并购海外企业等方式打造国际化品牌，</w:t>
      </w:r>
      <w:r w:rsidR="00234F39" w:rsidRPr="00234F39">
        <w:rPr>
          <w:rFonts w:hint="eastAsia"/>
        </w:rPr>
        <w:t>为企业对外出口贸易创造便利条件，</w:t>
      </w:r>
      <w:r w:rsidR="00F806DB">
        <w:rPr>
          <w:rFonts w:hint="eastAsia"/>
        </w:rPr>
        <w:t>发挥制造业强国优势，巩固和提高</w:t>
      </w:r>
      <w:r w:rsidR="00234F39">
        <w:rPr>
          <w:rFonts w:hint="eastAsia"/>
        </w:rPr>
        <w:t>木门定制产品</w:t>
      </w:r>
      <w:r w:rsidR="00F806DB">
        <w:rPr>
          <w:rFonts w:hint="eastAsia"/>
        </w:rPr>
        <w:t>在全球供应链中的核心竞争力。</w:t>
      </w:r>
    </w:p>
    <w:p w14:paraId="70B36F1A" w14:textId="77777777" w:rsidR="00044ED0" w:rsidRPr="00044ED0" w:rsidRDefault="00044ED0" w:rsidP="00E84C06">
      <w:pPr>
        <w:ind w:firstLineChars="200" w:firstLine="600"/>
        <w:rPr>
          <w:rFonts w:ascii="黑体" w:eastAsia="黑体" w:hAnsi="黑体"/>
        </w:rPr>
      </w:pPr>
      <w:r w:rsidRPr="00044ED0">
        <w:rPr>
          <w:rFonts w:ascii="黑体" w:eastAsia="黑体" w:hAnsi="黑体" w:hint="eastAsia"/>
        </w:rPr>
        <w:t>四</w:t>
      </w:r>
      <w:r w:rsidR="0083455A" w:rsidRPr="00044ED0">
        <w:rPr>
          <w:rFonts w:ascii="黑体" w:eastAsia="黑体" w:hAnsi="黑体" w:hint="eastAsia"/>
        </w:rPr>
        <w:t>、保障措施</w:t>
      </w:r>
    </w:p>
    <w:p w14:paraId="2EBA2CF6" w14:textId="77777777" w:rsidR="00A01F3C" w:rsidRPr="00B2750C" w:rsidRDefault="00D01A19" w:rsidP="00B2750C">
      <w:pPr>
        <w:ind w:firstLineChars="200" w:firstLine="602"/>
        <w:rPr>
          <w:rFonts w:hAnsi="仿宋"/>
          <w:b/>
        </w:rPr>
      </w:pPr>
      <w:r w:rsidRPr="00B2750C">
        <w:rPr>
          <w:rFonts w:hAnsi="仿宋" w:hint="eastAsia"/>
          <w:b/>
        </w:rPr>
        <w:t>（</w:t>
      </w:r>
      <w:r w:rsidR="00044BFC" w:rsidRPr="00B2750C">
        <w:rPr>
          <w:rFonts w:hAnsi="仿宋" w:hint="eastAsia"/>
          <w:b/>
        </w:rPr>
        <w:t>一</w:t>
      </w:r>
      <w:r w:rsidRPr="00B2750C">
        <w:rPr>
          <w:rFonts w:hAnsi="仿宋" w:hint="eastAsia"/>
          <w:b/>
        </w:rPr>
        <w:t>）</w:t>
      </w:r>
      <w:r w:rsidR="00A01F3C" w:rsidRPr="00B2750C">
        <w:rPr>
          <w:rFonts w:hAnsi="仿宋" w:hint="eastAsia"/>
          <w:b/>
        </w:rPr>
        <w:t>加强政</w:t>
      </w:r>
      <w:r w:rsidR="00BB153A" w:rsidRPr="00B2750C">
        <w:rPr>
          <w:rFonts w:hAnsi="仿宋" w:hint="eastAsia"/>
          <w:b/>
        </w:rPr>
        <w:t>、协</w:t>
      </w:r>
      <w:r w:rsidR="00A01F3C" w:rsidRPr="00B2750C">
        <w:rPr>
          <w:rFonts w:hAnsi="仿宋" w:hint="eastAsia"/>
          <w:b/>
        </w:rPr>
        <w:t>合作，争取产业政策</w:t>
      </w:r>
    </w:p>
    <w:p w14:paraId="375B9E3A" w14:textId="77777777" w:rsidR="00EA52CC" w:rsidRDefault="00D369D0" w:rsidP="00E84C06">
      <w:pPr>
        <w:ind w:firstLineChars="200" w:firstLine="600"/>
        <w:rPr>
          <w:rFonts w:hAnsi="仿宋"/>
        </w:rPr>
      </w:pPr>
      <w:r>
        <w:rPr>
          <w:rFonts w:hAnsi="仿宋" w:hint="eastAsia"/>
        </w:rPr>
        <w:lastRenderedPageBreak/>
        <w:t>发挥政府与企业</w:t>
      </w:r>
      <w:r w:rsidR="00EA52CC">
        <w:rPr>
          <w:rFonts w:hAnsi="仿宋" w:hint="eastAsia"/>
        </w:rPr>
        <w:t>之间的</w:t>
      </w:r>
      <w:r>
        <w:rPr>
          <w:rFonts w:hAnsi="仿宋" w:hint="eastAsia"/>
        </w:rPr>
        <w:t>桥梁纽带作用</w:t>
      </w:r>
      <w:r w:rsidR="00EA52CC">
        <w:rPr>
          <w:rFonts w:hAnsi="仿宋" w:hint="eastAsia"/>
        </w:rPr>
        <w:t>，加强与有关部委及地方政府的联系与合作，扩大区域产业规模</w:t>
      </w:r>
      <w:r w:rsidR="00142631">
        <w:rPr>
          <w:rFonts w:hAnsi="仿宋" w:hint="eastAsia"/>
        </w:rPr>
        <w:t>，推动企业高质量发展，提升</w:t>
      </w:r>
      <w:r w:rsidR="00EA52CC">
        <w:rPr>
          <w:rFonts w:hAnsi="仿宋" w:hint="eastAsia"/>
        </w:rPr>
        <w:t>行业</w:t>
      </w:r>
      <w:r w:rsidR="00142631">
        <w:rPr>
          <w:rFonts w:hAnsi="仿宋" w:hint="eastAsia"/>
        </w:rPr>
        <w:t>整体</w:t>
      </w:r>
      <w:r w:rsidR="00EA52CC">
        <w:rPr>
          <w:rFonts w:hAnsi="仿宋" w:hint="eastAsia"/>
        </w:rPr>
        <w:t>社会影响力，并围绕促进产业发展和</w:t>
      </w:r>
      <w:r w:rsidR="00142631">
        <w:rPr>
          <w:rFonts w:hAnsi="仿宋" w:hint="eastAsia"/>
        </w:rPr>
        <w:t>危害</w:t>
      </w:r>
      <w:r w:rsidR="00EA52CC">
        <w:rPr>
          <w:rFonts w:hAnsi="仿宋" w:hint="eastAsia"/>
        </w:rPr>
        <w:t>产业安全的问题建言献策，争取政策支持。</w:t>
      </w:r>
    </w:p>
    <w:p w14:paraId="50D1EE23" w14:textId="77777777" w:rsidR="008453A1" w:rsidRPr="00B2750C" w:rsidRDefault="00BB153A" w:rsidP="00B2750C">
      <w:pPr>
        <w:ind w:firstLineChars="200" w:firstLine="602"/>
        <w:rPr>
          <w:rFonts w:hAnsi="仿宋"/>
          <w:b/>
        </w:rPr>
      </w:pPr>
      <w:r w:rsidRPr="00B2750C">
        <w:rPr>
          <w:rFonts w:hAnsi="仿宋" w:hint="eastAsia"/>
          <w:b/>
        </w:rPr>
        <w:t>（</w:t>
      </w:r>
      <w:r w:rsidR="00044BFC" w:rsidRPr="00B2750C">
        <w:rPr>
          <w:rFonts w:hAnsi="仿宋" w:hint="eastAsia"/>
          <w:b/>
        </w:rPr>
        <w:t>二</w:t>
      </w:r>
      <w:r w:rsidRPr="00B2750C">
        <w:rPr>
          <w:rFonts w:hAnsi="仿宋" w:hint="eastAsia"/>
          <w:b/>
        </w:rPr>
        <w:t>）</w:t>
      </w:r>
      <w:r w:rsidR="008453A1" w:rsidRPr="00B2750C">
        <w:rPr>
          <w:rFonts w:hAnsi="仿宋" w:hint="eastAsia"/>
          <w:b/>
        </w:rPr>
        <w:t>倡导诚信经营，维护行业秩序</w:t>
      </w:r>
    </w:p>
    <w:p w14:paraId="20A9911B" w14:textId="77777777" w:rsidR="00AF3EE6" w:rsidRDefault="00AF3EE6" w:rsidP="00E84C06">
      <w:pPr>
        <w:ind w:firstLineChars="200" w:firstLine="600"/>
        <w:rPr>
          <w:rFonts w:hAnsi="仿宋"/>
        </w:rPr>
      </w:pPr>
      <w:r>
        <w:rPr>
          <w:rFonts w:hAnsi="仿宋" w:hint="eastAsia"/>
        </w:rPr>
        <w:t>广泛开展诚信建设活动，坚持品牌化发展，</w:t>
      </w:r>
      <w:r w:rsidR="0079289C">
        <w:rPr>
          <w:rFonts w:hAnsi="仿宋" w:hint="eastAsia"/>
        </w:rPr>
        <w:t>倡导差异化经营，</w:t>
      </w:r>
      <w:r>
        <w:rPr>
          <w:rFonts w:hAnsi="仿宋" w:hint="eastAsia"/>
        </w:rPr>
        <w:t>树立企业重质守信的责任意识，倡导企业自觉营造诚信经营氛围</w:t>
      </w:r>
      <w:r w:rsidR="009D2DEB">
        <w:rPr>
          <w:rFonts w:hAnsi="仿宋" w:hint="eastAsia"/>
        </w:rPr>
        <w:t>，引导有条件的企业将“打造百年老店”作为经营目标。结合行业发展特点，梳理木门以外的延伸产品，制、修订相关标准</w:t>
      </w:r>
      <w:r w:rsidR="007F30ED">
        <w:rPr>
          <w:rFonts w:hAnsi="仿宋" w:hint="eastAsia"/>
        </w:rPr>
        <w:t>并</w:t>
      </w:r>
      <w:r w:rsidR="009D2DEB">
        <w:rPr>
          <w:rFonts w:hAnsi="仿宋" w:hint="eastAsia"/>
        </w:rPr>
        <w:t>形成体系，维护公平、公正的行业和市场秩序。</w:t>
      </w:r>
    </w:p>
    <w:p w14:paraId="24306ADD" w14:textId="77777777" w:rsidR="00BD4F42" w:rsidRPr="00B2750C" w:rsidRDefault="00D01A19" w:rsidP="00B2750C">
      <w:pPr>
        <w:ind w:firstLineChars="200" w:firstLine="602"/>
        <w:rPr>
          <w:b/>
        </w:rPr>
      </w:pPr>
      <w:r w:rsidRPr="00B2750C">
        <w:rPr>
          <w:rFonts w:hint="eastAsia"/>
          <w:b/>
        </w:rPr>
        <w:t>（</w:t>
      </w:r>
      <w:r w:rsidR="00044BFC" w:rsidRPr="00B2750C">
        <w:rPr>
          <w:rFonts w:hint="eastAsia"/>
          <w:b/>
        </w:rPr>
        <w:t>三</w:t>
      </w:r>
      <w:r w:rsidRPr="00B2750C">
        <w:rPr>
          <w:rFonts w:hint="eastAsia"/>
          <w:b/>
        </w:rPr>
        <w:t>）</w:t>
      </w:r>
      <w:r w:rsidR="00BD4F42" w:rsidRPr="00B2750C">
        <w:rPr>
          <w:rFonts w:hint="eastAsia"/>
          <w:b/>
        </w:rPr>
        <w:t>倡导新工具使用，推进新业态发展</w:t>
      </w:r>
    </w:p>
    <w:p w14:paraId="708060A5" w14:textId="77777777" w:rsidR="00B840E6" w:rsidRDefault="00F56512" w:rsidP="003407C3">
      <w:pPr>
        <w:ind w:firstLineChars="200" w:firstLine="600"/>
      </w:pPr>
      <w:r w:rsidRPr="003407C3">
        <w:rPr>
          <w:rFonts w:hint="eastAsia"/>
        </w:rPr>
        <w:t>以“互联网</w:t>
      </w:r>
      <w:r w:rsidRPr="00CB1B3F">
        <w:rPr>
          <w:rFonts w:hint="eastAsia"/>
        </w:rPr>
        <w:t>+</w:t>
      </w:r>
      <w:r w:rsidRPr="003407C3">
        <w:rPr>
          <w:rFonts w:hint="eastAsia"/>
        </w:rPr>
        <w:t>”为依托的新经济生机勃勃</w:t>
      </w:r>
      <w:r w:rsidR="00CB1684">
        <w:rPr>
          <w:rFonts w:hint="eastAsia"/>
        </w:rPr>
        <w:t>，</w:t>
      </w:r>
      <w:r w:rsidR="00B840E6" w:rsidRPr="003407C3">
        <w:rPr>
          <w:rFonts w:hint="eastAsia"/>
        </w:rPr>
        <w:t>相比</w:t>
      </w:r>
      <w:proofErr w:type="gramStart"/>
      <w:r w:rsidR="00B840E6" w:rsidRPr="003407C3">
        <w:rPr>
          <w:rFonts w:hint="eastAsia"/>
        </w:rPr>
        <w:t>传统电</w:t>
      </w:r>
      <w:proofErr w:type="gramEnd"/>
      <w:r w:rsidR="00B840E6" w:rsidRPr="003407C3">
        <w:rPr>
          <w:rFonts w:hint="eastAsia"/>
        </w:rPr>
        <w:t>商，直播电商更是以全新的体验成为互联网电商</w:t>
      </w:r>
      <w:r w:rsidR="00B2638E" w:rsidRPr="003407C3">
        <w:rPr>
          <w:rFonts w:hint="eastAsia"/>
        </w:rPr>
        <w:t>的</w:t>
      </w:r>
      <w:r w:rsidR="00B840E6" w:rsidRPr="003407C3">
        <w:rPr>
          <w:rFonts w:hint="eastAsia"/>
        </w:rPr>
        <w:t>新风口</w:t>
      </w:r>
      <w:r w:rsidR="00123292" w:rsidRPr="003407C3">
        <w:rPr>
          <w:rFonts w:hint="eastAsia"/>
        </w:rPr>
        <w:t>。</w:t>
      </w:r>
      <w:r w:rsidR="003407C3" w:rsidRPr="003407C3">
        <w:rPr>
          <w:rFonts w:hint="eastAsia"/>
        </w:rPr>
        <w:t>倡导</w:t>
      </w:r>
      <w:r w:rsidR="00B840E6" w:rsidRPr="003407C3">
        <w:rPr>
          <w:rFonts w:hint="eastAsia"/>
        </w:rPr>
        <w:t>行业</w:t>
      </w:r>
      <w:r w:rsidR="003407C3">
        <w:rPr>
          <w:rFonts w:hint="eastAsia"/>
        </w:rPr>
        <w:t>广泛</w:t>
      </w:r>
      <w:r w:rsidR="00B840E6" w:rsidRPr="003407C3">
        <w:rPr>
          <w:rFonts w:hint="eastAsia"/>
        </w:rPr>
        <w:t>使用</w:t>
      </w:r>
      <w:r w:rsidR="00BD4F42" w:rsidRPr="003407C3">
        <w:rPr>
          <w:rFonts w:hint="eastAsia"/>
        </w:rPr>
        <w:t>互联网工具</w:t>
      </w:r>
      <w:r w:rsidR="003407C3" w:rsidRPr="003407C3">
        <w:rPr>
          <w:rFonts w:hint="eastAsia"/>
        </w:rPr>
        <w:t>，迎合消费习惯、</w:t>
      </w:r>
      <w:r w:rsidR="00B840E6" w:rsidRPr="003407C3">
        <w:rPr>
          <w:rFonts w:hAnsi="仿宋" w:hint="eastAsia"/>
        </w:rPr>
        <w:t>提升</w:t>
      </w:r>
      <w:r w:rsidR="00B840E6" w:rsidRPr="00E84C06">
        <w:rPr>
          <w:rFonts w:hAnsi="仿宋" w:hint="eastAsia"/>
        </w:rPr>
        <w:t>服务体验</w:t>
      </w:r>
      <w:r w:rsidR="00B840E6">
        <w:rPr>
          <w:rFonts w:hAnsi="仿宋" w:hint="eastAsia"/>
        </w:rPr>
        <w:t>、</w:t>
      </w:r>
      <w:r w:rsidR="00BD4F42">
        <w:rPr>
          <w:rFonts w:hint="eastAsia"/>
        </w:rPr>
        <w:t>提高电</w:t>
      </w:r>
      <w:proofErr w:type="gramStart"/>
      <w:r w:rsidR="00BD4F42">
        <w:rPr>
          <w:rFonts w:hint="eastAsia"/>
        </w:rPr>
        <w:t>商获客能力</w:t>
      </w:r>
      <w:proofErr w:type="gramEnd"/>
      <w:r w:rsidR="003407C3">
        <w:rPr>
          <w:rFonts w:hint="eastAsia"/>
        </w:rPr>
        <w:t>，推进行业新业态向成熟化发展</w:t>
      </w:r>
      <w:r w:rsidR="00B2045D">
        <w:rPr>
          <w:rFonts w:hint="eastAsia"/>
        </w:rPr>
        <w:t>。</w:t>
      </w:r>
    </w:p>
    <w:p w14:paraId="08089B45" w14:textId="77777777" w:rsidR="00BB153A" w:rsidRPr="00B2750C" w:rsidRDefault="00BB153A" w:rsidP="00B2750C">
      <w:pPr>
        <w:ind w:firstLineChars="200" w:firstLine="602"/>
        <w:rPr>
          <w:rFonts w:hAnsi="仿宋"/>
          <w:b/>
        </w:rPr>
      </w:pPr>
      <w:r w:rsidRPr="00B2750C">
        <w:rPr>
          <w:rFonts w:hAnsi="仿宋" w:hint="eastAsia"/>
          <w:b/>
        </w:rPr>
        <w:t>（</w:t>
      </w:r>
      <w:r w:rsidR="00044BFC" w:rsidRPr="00B2750C">
        <w:rPr>
          <w:rFonts w:hAnsi="仿宋" w:hint="eastAsia"/>
          <w:b/>
        </w:rPr>
        <w:t>四</w:t>
      </w:r>
      <w:r w:rsidRPr="00B2750C">
        <w:rPr>
          <w:rFonts w:hAnsi="仿宋" w:hint="eastAsia"/>
          <w:b/>
        </w:rPr>
        <w:t>）发挥龙头优势，形成产业链合力</w:t>
      </w:r>
    </w:p>
    <w:p w14:paraId="4D396D53" w14:textId="77777777" w:rsidR="00AA05BE" w:rsidRDefault="00AA05BE" w:rsidP="00BB153A">
      <w:pPr>
        <w:ind w:firstLineChars="200" w:firstLine="600"/>
        <w:rPr>
          <w:rFonts w:hAnsi="仿宋"/>
        </w:rPr>
      </w:pPr>
      <w:r w:rsidRPr="00002B6C">
        <w:rPr>
          <w:rFonts w:hAnsi="仿宋" w:hint="eastAsia"/>
        </w:rPr>
        <w:t>功能创新、材料创新将会成为下一轮木门行业产品竞争的焦点。</w:t>
      </w:r>
      <w:r>
        <w:rPr>
          <w:rFonts w:hAnsi="仿宋" w:hint="eastAsia"/>
        </w:rPr>
        <w:t>要充分调动产业</w:t>
      </w:r>
      <w:proofErr w:type="gramStart"/>
      <w:r>
        <w:rPr>
          <w:rFonts w:hAnsi="仿宋" w:hint="eastAsia"/>
        </w:rPr>
        <w:t>链企业</w:t>
      </w:r>
      <w:proofErr w:type="gramEnd"/>
      <w:r>
        <w:rPr>
          <w:rFonts w:hAnsi="仿宋" w:hint="eastAsia"/>
        </w:rPr>
        <w:t>积极性，特别是发挥</w:t>
      </w:r>
      <w:r w:rsidR="00971469">
        <w:rPr>
          <w:rFonts w:hAnsi="仿宋" w:hint="eastAsia"/>
        </w:rPr>
        <w:t>各领域头部企业的设计、创新、研发实力，以及中小专精企业的产品特色优势，</w:t>
      </w:r>
      <w:r w:rsidR="00B705F0">
        <w:rPr>
          <w:rFonts w:hAnsi="仿宋" w:hint="eastAsia"/>
        </w:rPr>
        <w:t>形成合力，围绕木门行业面临的产品同质化等问题，在功能创新、材料创新方面提供系统性解决方案，提高木门定制产品的核心竞争力。</w:t>
      </w:r>
    </w:p>
    <w:p w14:paraId="2F23D907" w14:textId="77777777" w:rsidR="008453A1" w:rsidRPr="00B2750C" w:rsidRDefault="008453A1" w:rsidP="00B2750C">
      <w:pPr>
        <w:ind w:firstLineChars="200" w:firstLine="602"/>
        <w:rPr>
          <w:rFonts w:hAnsi="仿宋"/>
          <w:b/>
        </w:rPr>
      </w:pPr>
      <w:r w:rsidRPr="00B2750C">
        <w:rPr>
          <w:rFonts w:hAnsi="仿宋" w:hint="eastAsia"/>
          <w:b/>
        </w:rPr>
        <w:lastRenderedPageBreak/>
        <w:t>（</w:t>
      </w:r>
      <w:r w:rsidR="00044BFC" w:rsidRPr="00B2750C">
        <w:rPr>
          <w:rFonts w:hAnsi="仿宋" w:hint="eastAsia"/>
          <w:b/>
        </w:rPr>
        <w:t>五</w:t>
      </w:r>
      <w:r w:rsidRPr="00B2750C">
        <w:rPr>
          <w:rFonts w:hAnsi="仿宋" w:hint="eastAsia"/>
          <w:b/>
        </w:rPr>
        <w:t>）加强团队建设，提升服务</w:t>
      </w:r>
      <w:r w:rsidR="00F57CC2" w:rsidRPr="00B2750C">
        <w:rPr>
          <w:rFonts w:hAnsi="仿宋" w:hint="eastAsia"/>
          <w:b/>
        </w:rPr>
        <w:t>水平</w:t>
      </w:r>
    </w:p>
    <w:p w14:paraId="0D49AD26" w14:textId="77777777" w:rsidR="008453A1" w:rsidRPr="00A01F3C" w:rsidRDefault="00D62C77" w:rsidP="00BB153A">
      <w:pPr>
        <w:ind w:firstLineChars="200" w:firstLine="600"/>
        <w:rPr>
          <w:rFonts w:hAnsi="仿宋"/>
        </w:rPr>
      </w:pPr>
      <w:r>
        <w:rPr>
          <w:rFonts w:hAnsi="仿宋" w:hint="eastAsia"/>
        </w:rPr>
        <w:t>完成规划任务时，</w:t>
      </w:r>
      <w:r w:rsidR="0068401D">
        <w:rPr>
          <w:rFonts w:hAnsi="仿宋" w:hint="eastAsia"/>
        </w:rPr>
        <w:t>协会</w:t>
      </w:r>
      <w:r>
        <w:rPr>
          <w:rFonts w:hAnsi="仿宋" w:hint="eastAsia"/>
        </w:rPr>
        <w:t>应</w:t>
      </w:r>
      <w:r w:rsidR="00CB1684">
        <w:rPr>
          <w:rFonts w:hAnsi="仿宋" w:hint="eastAsia"/>
        </w:rPr>
        <w:t>加快人员优化，打造高效</w:t>
      </w:r>
      <w:r>
        <w:rPr>
          <w:rFonts w:hAnsi="仿宋" w:hint="eastAsia"/>
        </w:rPr>
        <w:t>团队，吸引更多优秀人才加入，</w:t>
      </w:r>
      <w:r w:rsidR="0068401D">
        <w:rPr>
          <w:rFonts w:hAnsi="仿宋" w:hint="eastAsia"/>
        </w:rPr>
        <w:t>发挥年轻化、专业化优势，有效串联资源，在服务政府、服务会员、服务国际组织方面提升工作水平。</w:t>
      </w:r>
    </w:p>
    <w:sectPr w:rsidR="008453A1" w:rsidRPr="00A01F3C" w:rsidSect="00992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9DCA" w14:textId="77777777" w:rsidR="00187EAC" w:rsidRDefault="00187EAC" w:rsidP="0018614E">
      <w:r>
        <w:separator/>
      </w:r>
    </w:p>
  </w:endnote>
  <w:endnote w:type="continuationSeparator" w:id="0">
    <w:p w14:paraId="1E7BD7CC" w14:textId="77777777" w:rsidR="00187EAC" w:rsidRDefault="00187EAC" w:rsidP="0018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7E85" w14:textId="77777777" w:rsidR="00187EAC" w:rsidRDefault="00187EAC" w:rsidP="0018614E">
      <w:r>
        <w:separator/>
      </w:r>
    </w:p>
  </w:footnote>
  <w:footnote w:type="continuationSeparator" w:id="0">
    <w:p w14:paraId="06DEF24B" w14:textId="77777777" w:rsidR="00187EAC" w:rsidRDefault="00187EAC" w:rsidP="00186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5D"/>
    <w:rsid w:val="00002B6C"/>
    <w:rsid w:val="000069F6"/>
    <w:rsid w:val="00041BDF"/>
    <w:rsid w:val="00044BFC"/>
    <w:rsid w:val="00044ED0"/>
    <w:rsid w:val="000454B2"/>
    <w:rsid w:val="000602A9"/>
    <w:rsid w:val="000650E6"/>
    <w:rsid w:val="00077475"/>
    <w:rsid w:val="000829F9"/>
    <w:rsid w:val="00087C5F"/>
    <w:rsid w:val="000A57C1"/>
    <w:rsid w:val="000F3D26"/>
    <w:rsid w:val="0010031E"/>
    <w:rsid w:val="00102356"/>
    <w:rsid w:val="00106F28"/>
    <w:rsid w:val="00123292"/>
    <w:rsid w:val="001254F0"/>
    <w:rsid w:val="00130AAC"/>
    <w:rsid w:val="00142631"/>
    <w:rsid w:val="00170AA2"/>
    <w:rsid w:val="00174B5A"/>
    <w:rsid w:val="001807A0"/>
    <w:rsid w:val="0018614E"/>
    <w:rsid w:val="00187EAC"/>
    <w:rsid w:val="001C5A4C"/>
    <w:rsid w:val="00202B3C"/>
    <w:rsid w:val="0021109E"/>
    <w:rsid w:val="00225E57"/>
    <w:rsid w:val="00234995"/>
    <w:rsid w:val="00234F39"/>
    <w:rsid w:val="00237F51"/>
    <w:rsid w:val="002512FB"/>
    <w:rsid w:val="00254C1F"/>
    <w:rsid w:val="0026007F"/>
    <w:rsid w:val="00273816"/>
    <w:rsid w:val="00287254"/>
    <w:rsid w:val="00293EA5"/>
    <w:rsid w:val="00293F55"/>
    <w:rsid w:val="002A297D"/>
    <w:rsid w:val="002A4B67"/>
    <w:rsid w:val="002D00D8"/>
    <w:rsid w:val="002D0F9D"/>
    <w:rsid w:val="002E01AB"/>
    <w:rsid w:val="002E1B3D"/>
    <w:rsid w:val="002E2A2E"/>
    <w:rsid w:val="002E6CDC"/>
    <w:rsid w:val="002F054C"/>
    <w:rsid w:val="002F6099"/>
    <w:rsid w:val="003006F0"/>
    <w:rsid w:val="003245D9"/>
    <w:rsid w:val="00324D0B"/>
    <w:rsid w:val="00334D2B"/>
    <w:rsid w:val="00334EC4"/>
    <w:rsid w:val="003407C3"/>
    <w:rsid w:val="00345A24"/>
    <w:rsid w:val="00361631"/>
    <w:rsid w:val="00363CC1"/>
    <w:rsid w:val="00386D95"/>
    <w:rsid w:val="00393109"/>
    <w:rsid w:val="003967C1"/>
    <w:rsid w:val="003A38AE"/>
    <w:rsid w:val="003B33A5"/>
    <w:rsid w:val="003C3626"/>
    <w:rsid w:val="003D6BE0"/>
    <w:rsid w:val="003E2B54"/>
    <w:rsid w:val="003E5815"/>
    <w:rsid w:val="003F4026"/>
    <w:rsid w:val="00406C5A"/>
    <w:rsid w:val="0041304D"/>
    <w:rsid w:val="00425101"/>
    <w:rsid w:val="00446F7A"/>
    <w:rsid w:val="004611F7"/>
    <w:rsid w:val="004731F1"/>
    <w:rsid w:val="004772BE"/>
    <w:rsid w:val="004C2CAC"/>
    <w:rsid w:val="004C362F"/>
    <w:rsid w:val="004F513E"/>
    <w:rsid w:val="00500319"/>
    <w:rsid w:val="00506B56"/>
    <w:rsid w:val="00516D0C"/>
    <w:rsid w:val="00527BAA"/>
    <w:rsid w:val="00532F9C"/>
    <w:rsid w:val="00533076"/>
    <w:rsid w:val="005373F6"/>
    <w:rsid w:val="0054430E"/>
    <w:rsid w:val="005478CD"/>
    <w:rsid w:val="00553FAD"/>
    <w:rsid w:val="00577C42"/>
    <w:rsid w:val="00594690"/>
    <w:rsid w:val="005A056E"/>
    <w:rsid w:val="005C49B0"/>
    <w:rsid w:val="005C545D"/>
    <w:rsid w:val="005C7AA9"/>
    <w:rsid w:val="005D668F"/>
    <w:rsid w:val="005F0DBD"/>
    <w:rsid w:val="005F20FC"/>
    <w:rsid w:val="005F211F"/>
    <w:rsid w:val="00600DF8"/>
    <w:rsid w:val="00606E19"/>
    <w:rsid w:val="00607FF3"/>
    <w:rsid w:val="006112A3"/>
    <w:rsid w:val="006149CA"/>
    <w:rsid w:val="0061582C"/>
    <w:rsid w:val="006256C3"/>
    <w:rsid w:val="00633777"/>
    <w:rsid w:val="00635556"/>
    <w:rsid w:val="00637540"/>
    <w:rsid w:val="00663FA9"/>
    <w:rsid w:val="006747D9"/>
    <w:rsid w:val="00682543"/>
    <w:rsid w:val="0068401D"/>
    <w:rsid w:val="00684649"/>
    <w:rsid w:val="0068581A"/>
    <w:rsid w:val="00685D88"/>
    <w:rsid w:val="0068764C"/>
    <w:rsid w:val="00692465"/>
    <w:rsid w:val="006B4ED8"/>
    <w:rsid w:val="006C3330"/>
    <w:rsid w:val="006D43FB"/>
    <w:rsid w:val="006D738D"/>
    <w:rsid w:val="006E3C84"/>
    <w:rsid w:val="006E494B"/>
    <w:rsid w:val="006F3060"/>
    <w:rsid w:val="00711952"/>
    <w:rsid w:val="00712334"/>
    <w:rsid w:val="0071418B"/>
    <w:rsid w:val="007141E1"/>
    <w:rsid w:val="007379B2"/>
    <w:rsid w:val="0074047A"/>
    <w:rsid w:val="0074657C"/>
    <w:rsid w:val="00756676"/>
    <w:rsid w:val="00763553"/>
    <w:rsid w:val="007741C7"/>
    <w:rsid w:val="0078271A"/>
    <w:rsid w:val="00784FB1"/>
    <w:rsid w:val="0079289C"/>
    <w:rsid w:val="007A5FB5"/>
    <w:rsid w:val="007C0547"/>
    <w:rsid w:val="007C2664"/>
    <w:rsid w:val="007C2C41"/>
    <w:rsid w:val="007C6D30"/>
    <w:rsid w:val="007D7C9A"/>
    <w:rsid w:val="007E3C94"/>
    <w:rsid w:val="007E7F2D"/>
    <w:rsid w:val="007F30ED"/>
    <w:rsid w:val="00800BED"/>
    <w:rsid w:val="008059ED"/>
    <w:rsid w:val="00813ADA"/>
    <w:rsid w:val="0083455A"/>
    <w:rsid w:val="00841A11"/>
    <w:rsid w:val="008453A1"/>
    <w:rsid w:val="00846B43"/>
    <w:rsid w:val="00855D7C"/>
    <w:rsid w:val="00861F42"/>
    <w:rsid w:val="00863DE0"/>
    <w:rsid w:val="008B5882"/>
    <w:rsid w:val="008D3BA0"/>
    <w:rsid w:val="008E6727"/>
    <w:rsid w:val="008F6DB3"/>
    <w:rsid w:val="008F70D2"/>
    <w:rsid w:val="00923EFA"/>
    <w:rsid w:val="0093109C"/>
    <w:rsid w:val="00960A95"/>
    <w:rsid w:val="00965AAD"/>
    <w:rsid w:val="00966522"/>
    <w:rsid w:val="00971469"/>
    <w:rsid w:val="00974A8A"/>
    <w:rsid w:val="0099295D"/>
    <w:rsid w:val="009956FE"/>
    <w:rsid w:val="009966A3"/>
    <w:rsid w:val="009A3153"/>
    <w:rsid w:val="009B5768"/>
    <w:rsid w:val="009D2DEB"/>
    <w:rsid w:val="009D6FAD"/>
    <w:rsid w:val="009E1B49"/>
    <w:rsid w:val="009F1118"/>
    <w:rsid w:val="009F31CB"/>
    <w:rsid w:val="009F4A9C"/>
    <w:rsid w:val="00A01F3C"/>
    <w:rsid w:val="00A02305"/>
    <w:rsid w:val="00A13E5E"/>
    <w:rsid w:val="00A31E82"/>
    <w:rsid w:val="00A602C7"/>
    <w:rsid w:val="00A63E6D"/>
    <w:rsid w:val="00A80B5C"/>
    <w:rsid w:val="00A863C4"/>
    <w:rsid w:val="00A938D4"/>
    <w:rsid w:val="00A96AFF"/>
    <w:rsid w:val="00A97216"/>
    <w:rsid w:val="00AA05BE"/>
    <w:rsid w:val="00AB7898"/>
    <w:rsid w:val="00AB7D12"/>
    <w:rsid w:val="00AC325A"/>
    <w:rsid w:val="00AD7390"/>
    <w:rsid w:val="00AE781B"/>
    <w:rsid w:val="00AF3EE6"/>
    <w:rsid w:val="00B147CA"/>
    <w:rsid w:val="00B2045D"/>
    <w:rsid w:val="00B2638E"/>
    <w:rsid w:val="00B2750C"/>
    <w:rsid w:val="00B27930"/>
    <w:rsid w:val="00B34501"/>
    <w:rsid w:val="00B56D70"/>
    <w:rsid w:val="00B7041C"/>
    <w:rsid w:val="00B705F0"/>
    <w:rsid w:val="00B718EA"/>
    <w:rsid w:val="00B840E6"/>
    <w:rsid w:val="00B8481A"/>
    <w:rsid w:val="00B863B0"/>
    <w:rsid w:val="00B90F11"/>
    <w:rsid w:val="00B95CDD"/>
    <w:rsid w:val="00B9752A"/>
    <w:rsid w:val="00BB153A"/>
    <w:rsid w:val="00BB4B43"/>
    <w:rsid w:val="00BC4B51"/>
    <w:rsid w:val="00BD3887"/>
    <w:rsid w:val="00BD4F42"/>
    <w:rsid w:val="00BD75C1"/>
    <w:rsid w:val="00BE1AAB"/>
    <w:rsid w:val="00BF74E4"/>
    <w:rsid w:val="00C26879"/>
    <w:rsid w:val="00C33701"/>
    <w:rsid w:val="00C34BB4"/>
    <w:rsid w:val="00C34BD1"/>
    <w:rsid w:val="00C36DE9"/>
    <w:rsid w:val="00C731E5"/>
    <w:rsid w:val="00C77AF8"/>
    <w:rsid w:val="00C80370"/>
    <w:rsid w:val="00C8647C"/>
    <w:rsid w:val="00C92FFB"/>
    <w:rsid w:val="00C95F4D"/>
    <w:rsid w:val="00CA4CC7"/>
    <w:rsid w:val="00CB1684"/>
    <w:rsid w:val="00CB1B3F"/>
    <w:rsid w:val="00CB62BB"/>
    <w:rsid w:val="00CB6ACF"/>
    <w:rsid w:val="00CC1EA1"/>
    <w:rsid w:val="00CD56A7"/>
    <w:rsid w:val="00CD66BD"/>
    <w:rsid w:val="00CE4898"/>
    <w:rsid w:val="00CE5582"/>
    <w:rsid w:val="00CF34D0"/>
    <w:rsid w:val="00D01569"/>
    <w:rsid w:val="00D016B5"/>
    <w:rsid w:val="00D01A19"/>
    <w:rsid w:val="00D21474"/>
    <w:rsid w:val="00D369D0"/>
    <w:rsid w:val="00D369FC"/>
    <w:rsid w:val="00D47910"/>
    <w:rsid w:val="00D50EDC"/>
    <w:rsid w:val="00D513CA"/>
    <w:rsid w:val="00D5248D"/>
    <w:rsid w:val="00D56FE8"/>
    <w:rsid w:val="00D62C77"/>
    <w:rsid w:val="00D72E33"/>
    <w:rsid w:val="00D80636"/>
    <w:rsid w:val="00D80A1C"/>
    <w:rsid w:val="00D8584C"/>
    <w:rsid w:val="00D97182"/>
    <w:rsid w:val="00DB6ABB"/>
    <w:rsid w:val="00DC1C9F"/>
    <w:rsid w:val="00DE38AB"/>
    <w:rsid w:val="00DF3CFB"/>
    <w:rsid w:val="00DF6E53"/>
    <w:rsid w:val="00E0440C"/>
    <w:rsid w:val="00E045E0"/>
    <w:rsid w:val="00E07C5D"/>
    <w:rsid w:val="00E157E8"/>
    <w:rsid w:val="00E1797A"/>
    <w:rsid w:val="00E21EAA"/>
    <w:rsid w:val="00E3717B"/>
    <w:rsid w:val="00E43493"/>
    <w:rsid w:val="00E54D37"/>
    <w:rsid w:val="00E70DC9"/>
    <w:rsid w:val="00E80D93"/>
    <w:rsid w:val="00E80FDC"/>
    <w:rsid w:val="00E84C06"/>
    <w:rsid w:val="00EA52CC"/>
    <w:rsid w:val="00EA52F7"/>
    <w:rsid w:val="00EE6D43"/>
    <w:rsid w:val="00EF539E"/>
    <w:rsid w:val="00EF559A"/>
    <w:rsid w:val="00F10599"/>
    <w:rsid w:val="00F10E5C"/>
    <w:rsid w:val="00F208A6"/>
    <w:rsid w:val="00F264CE"/>
    <w:rsid w:val="00F428E1"/>
    <w:rsid w:val="00F54377"/>
    <w:rsid w:val="00F56512"/>
    <w:rsid w:val="00F57CC2"/>
    <w:rsid w:val="00F65C31"/>
    <w:rsid w:val="00F72041"/>
    <w:rsid w:val="00F806DB"/>
    <w:rsid w:val="00F827C5"/>
    <w:rsid w:val="00F93518"/>
    <w:rsid w:val="00FA14AF"/>
    <w:rsid w:val="00FB1ADD"/>
    <w:rsid w:val="00FC2BDC"/>
    <w:rsid w:val="00FC4582"/>
    <w:rsid w:val="00FC4E67"/>
    <w:rsid w:val="00FD418B"/>
    <w:rsid w:val="00FE237C"/>
    <w:rsid w:val="00FF2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26CD1"/>
  <w15:docId w15:val="{925AF497-FD5C-4F7F-B780-1E70587B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" w:hAnsi="Times New Roman" w:cs="宋体"/>
        <w:sz w:val="30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9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2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295D"/>
    <w:rPr>
      <w:sz w:val="18"/>
      <w:szCs w:val="18"/>
    </w:rPr>
  </w:style>
  <w:style w:type="paragraph" w:styleId="a5">
    <w:name w:val="footer"/>
    <w:basedOn w:val="a"/>
    <w:link w:val="a6"/>
    <w:uiPriority w:val="99"/>
    <w:rsid w:val="00992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295D"/>
    <w:rPr>
      <w:sz w:val="18"/>
      <w:szCs w:val="18"/>
    </w:rPr>
  </w:style>
  <w:style w:type="table" w:styleId="a7">
    <w:name w:val="Table Grid"/>
    <w:basedOn w:val="a1"/>
    <w:uiPriority w:val="59"/>
    <w:rsid w:val="00553F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584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858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3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Sheet1!$A$2:$A$19</c:f>
              <c:strCache>
                <c:ptCount val="18"/>
                <c:pt idx="0">
                  <c:v>2003年</c:v>
                </c:pt>
                <c:pt idx="1">
                  <c:v>2004年</c:v>
                </c:pt>
                <c:pt idx="2">
                  <c:v>2005年</c:v>
                </c:pt>
                <c:pt idx="3">
                  <c:v>2006年</c:v>
                </c:pt>
                <c:pt idx="4">
                  <c:v>2007年</c:v>
                </c:pt>
                <c:pt idx="5">
                  <c:v>2008年</c:v>
                </c:pt>
                <c:pt idx="6">
                  <c:v>2009年</c:v>
                </c:pt>
                <c:pt idx="7">
                  <c:v>2010年</c:v>
                </c:pt>
                <c:pt idx="8">
                  <c:v>2011年</c:v>
                </c:pt>
                <c:pt idx="9">
                  <c:v>2012年</c:v>
                </c:pt>
                <c:pt idx="10">
                  <c:v>2013年</c:v>
                </c:pt>
                <c:pt idx="11">
                  <c:v>2014年</c:v>
                </c:pt>
                <c:pt idx="12">
                  <c:v>2015年</c:v>
                </c:pt>
                <c:pt idx="13">
                  <c:v>2016年</c:v>
                </c:pt>
                <c:pt idx="14">
                  <c:v>2017年</c:v>
                </c:pt>
                <c:pt idx="15">
                  <c:v>2018年</c:v>
                </c:pt>
                <c:pt idx="16">
                  <c:v>2019年</c:v>
                </c:pt>
                <c:pt idx="17">
                  <c:v>2020年</c:v>
                </c:pt>
              </c:strCache>
            </c:strRef>
          </c:cat>
          <c:val>
            <c:numRef>
              <c:f>Sheet1!$B$2:$B$19</c:f>
              <c:numCache>
                <c:formatCode>General</c:formatCode>
                <c:ptCount val="18"/>
                <c:pt idx="0">
                  <c:v>120</c:v>
                </c:pt>
                <c:pt idx="1">
                  <c:v>170</c:v>
                </c:pt>
                <c:pt idx="2">
                  <c:v>240</c:v>
                </c:pt>
                <c:pt idx="3">
                  <c:v>320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880</c:v>
                </c:pt>
                <c:pt idx="9">
                  <c:v>940</c:v>
                </c:pt>
                <c:pt idx="10">
                  <c:v>1030</c:v>
                </c:pt>
                <c:pt idx="11">
                  <c:v>1150</c:v>
                </c:pt>
                <c:pt idx="12">
                  <c:v>1200</c:v>
                </c:pt>
                <c:pt idx="13">
                  <c:v>1320</c:v>
                </c:pt>
                <c:pt idx="14">
                  <c:v>1460</c:v>
                </c:pt>
                <c:pt idx="15">
                  <c:v>1470</c:v>
                </c:pt>
                <c:pt idx="16">
                  <c:v>1530</c:v>
                </c:pt>
                <c:pt idx="17">
                  <c:v>1570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E15-44F0-B7E5-E9963ABF7F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3976576"/>
        <c:axId val="233978112"/>
      </c:lineChart>
      <c:catAx>
        <c:axId val="2339765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3978112"/>
        <c:crosses val="autoZero"/>
        <c:auto val="1"/>
        <c:lblAlgn val="ctr"/>
        <c:lblOffset val="100"/>
        <c:noMultiLvlLbl val="0"/>
      </c:catAx>
      <c:valAx>
        <c:axId val="233978112"/>
        <c:scaling>
          <c:orientation val="minMax"/>
          <c:max val="18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39765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Sheet1!$A$2:$A$19</c:f>
              <c:strCache>
                <c:ptCount val="18"/>
                <c:pt idx="0">
                  <c:v>2003年</c:v>
                </c:pt>
                <c:pt idx="1">
                  <c:v>2004年</c:v>
                </c:pt>
                <c:pt idx="2">
                  <c:v>2005年</c:v>
                </c:pt>
                <c:pt idx="3">
                  <c:v>2006年</c:v>
                </c:pt>
                <c:pt idx="4">
                  <c:v>2007年</c:v>
                </c:pt>
                <c:pt idx="5">
                  <c:v>2008年</c:v>
                </c:pt>
                <c:pt idx="6">
                  <c:v>2009年</c:v>
                </c:pt>
                <c:pt idx="7">
                  <c:v>2010年</c:v>
                </c:pt>
                <c:pt idx="8">
                  <c:v>2011年</c:v>
                </c:pt>
                <c:pt idx="9">
                  <c:v>2012年</c:v>
                </c:pt>
                <c:pt idx="10">
                  <c:v>2013年</c:v>
                </c:pt>
                <c:pt idx="11">
                  <c:v>2014年</c:v>
                </c:pt>
                <c:pt idx="12">
                  <c:v>2015年</c:v>
                </c:pt>
                <c:pt idx="13">
                  <c:v>2016年</c:v>
                </c:pt>
                <c:pt idx="14">
                  <c:v>2017年</c:v>
                </c:pt>
                <c:pt idx="15">
                  <c:v>2018年</c:v>
                </c:pt>
                <c:pt idx="16">
                  <c:v>2019年</c:v>
                </c:pt>
                <c:pt idx="17">
                  <c:v>2020年</c:v>
                </c:pt>
              </c:strCache>
            </c:strRef>
          </c:cat>
          <c:val>
            <c:numRef>
              <c:f>Sheet1!$B$2:$B$19</c:f>
              <c:numCache>
                <c:formatCode>General</c:formatCode>
                <c:ptCount val="18"/>
                <c:pt idx="0">
                  <c:v>1.6800000000000002</c:v>
                </c:pt>
                <c:pt idx="1">
                  <c:v>2.25</c:v>
                </c:pt>
                <c:pt idx="2">
                  <c:v>3.4899999999999998</c:v>
                </c:pt>
                <c:pt idx="3">
                  <c:v>4.9400000000000004</c:v>
                </c:pt>
                <c:pt idx="4">
                  <c:v>5.57</c:v>
                </c:pt>
                <c:pt idx="5">
                  <c:v>5.4300000000000006</c:v>
                </c:pt>
                <c:pt idx="6">
                  <c:v>4.57</c:v>
                </c:pt>
                <c:pt idx="7">
                  <c:v>5.6199999999999992</c:v>
                </c:pt>
                <c:pt idx="8">
                  <c:v>5.79</c:v>
                </c:pt>
                <c:pt idx="9">
                  <c:v>6.18</c:v>
                </c:pt>
                <c:pt idx="10">
                  <c:v>6.59</c:v>
                </c:pt>
                <c:pt idx="11">
                  <c:v>7.2700000000000005</c:v>
                </c:pt>
                <c:pt idx="12">
                  <c:v>7.23</c:v>
                </c:pt>
                <c:pt idx="13">
                  <c:v>6.6</c:v>
                </c:pt>
                <c:pt idx="14">
                  <c:v>6.6499999999999995</c:v>
                </c:pt>
                <c:pt idx="15">
                  <c:v>6.7700000000000005</c:v>
                </c:pt>
                <c:pt idx="16">
                  <c:v>6.39</c:v>
                </c:pt>
                <c:pt idx="17">
                  <c:v>5.89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7E8-4042-AD92-92BF223EBD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3985536"/>
        <c:axId val="233987072"/>
      </c:lineChart>
      <c:catAx>
        <c:axId val="2339855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3987072"/>
        <c:crosses val="autoZero"/>
        <c:auto val="1"/>
        <c:lblAlgn val="ctr"/>
        <c:lblOffset val="100"/>
        <c:noMultiLvlLbl val="0"/>
      </c:catAx>
      <c:valAx>
        <c:axId val="233987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398553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7B49F-EE14-440C-B200-FE8808D9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11</Pages>
  <Words>715</Words>
  <Characters>4080</Characters>
  <Application>Microsoft Office Word</Application>
  <DocSecurity>0</DocSecurity>
  <Lines>34</Lines>
  <Paragraphs>9</Paragraphs>
  <ScaleCrop>false</ScaleCrop>
  <Company>微软中国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赵 蓝图</cp:lastModifiedBy>
  <cp:revision>2</cp:revision>
  <dcterms:created xsi:type="dcterms:W3CDTF">2021-10-26T03:31:00Z</dcterms:created>
  <dcterms:modified xsi:type="dcterms:W3CDTF">2021-10-26T03:31:00Z</dcterms:modified>
</cp:coreProperties>
</file>